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CC" w:rsidRPr="00A960CC" w:rsidRDefault="00A960CC" w:rsidP="00A960CC">
      <w:pPr>
        <w:spacing w:after="0" w:line="240" w:lineRule="auto"/>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УДК</w:t>
      </w:r>
      <w:r w:rsidRPr="00A960CC">
        <w:rPr>
          <w:rFonts w:ascii="Arial" w:eastAsia="Times New Roman" w:hAnsi="Arial" w:cs="Arial"/>
          <w:sz w:val="28"/>
          <w:szCs w:val="28"/>
          <w:lang w:eastAsia="ru-RU"/>
        </w:rPr>
        <w:t xml:space="preserve"> 633: 582.4</w:t>
      </w:r>
    </w:p>
    <w:p w:rsidR="00A960CC" w:rsidRPr="00A960CC" w:rsidRDefault="00A960CC" w:rsidP="00A960CC">
      <w:pPr>
        <w:spacing w:after="0" w:line="240" w:lineRule="auto"/>
        <w:rPr>
          <w:rFonts w:ascii="Arial" w:eastAsia="Times New Roman" w:hAnsi="Arial" w:cs="Arial"/>
          <w:b/>
          <w:sz w:val="28"/>
          <w:szCs w:val="28"/>
          <w:lang w:val="uk-UA" w:eastAsia="ru-RU"/>
        </w:rPr>
      </w:pPr>
    </w:p>
    <w:p w:rsidR="00A960CC" w:rsidRPr="00A960CC" w:rsidRDefault="00A960CC" w:rsidP="00A960CC">
      <w:pPr>
        <w:keepNext/>
        <w:spacing w:after="0" w:line="240" w:lineRule="auto"/>
        <w:jc w:val="center"/>
        <w:outlineLvl w:val="0"/>
        <w:rPr>
          <w:rFonts w:ascii="Arial" w:eastAsia="Times New Roman" w:hAnsi="Arial" w:cs="Arial"/>
          <w:b/>
          <w:bCs/>
          <w:kern w:val="32"/>
          <w:sz w:val="28"/>
          <w:szCs w:val="28"/>
          <w:lang w:val="uk-UA" w:eastAsia="ru-RU"/>
        </w:rPr>
      </w:pPr>
      <w:r w:rsidRPr="00A960CC">
        <w:rPr>
          <w:rFonts w:ascii="Arial" w:eastAsia="Times New Roman" w:hAnsi="Arial" w:cs="Arial"/>
          <w:b/>
          <w:bCs/>
          <w:kern w:val="32"/>
          <w:sz w:val="28"/>
          <w:szCs w:val="28"/>
          <w:lang w:val="uk-UA" w:eastAsia="ru-RU"/>
        </w:rPr>
        <w:t>ПЕРСПЕКТИВА РОЗВИТКУ ЕНЕРГЕТИЧНИХ КУЛЬТУР В УКРАЇНІ</w:t>
      </w:r>
    </w:p>
    <w:p w:rsidR="00A960CC" w:rsidRPr="00A960CC" w:rsidRDefault="00A960CC" w:rsidP="00A960CC">
      <w:pPr>
        <w:shd w:val="clear" w:color="auto" w:fill="FFFFFF"/>
        <w:spacing w:after="0" w:line="240" w:lineRule="auto"/>
        <w:ind w:firstLine="709"/>
        <w:jc w:val="center"/>
        <w:rPr>
          <w:rFonts w:ascii="Arial" w:eastAsia="Times New Roman" w:hAnsi="Arial" w:cs="Arial"/>
          <w:b/>
          <w:iCs/>
          <w:sz w:val="28"/>
          <w:szCs w:val="28"/>
          <w:lang w:val="uk-UA" w:eastAsia="ru-RU"/>
        </w:rPr>
      </w:pPr>
    </w:p>
    <w:p w:rsidR="00A960CC" w:rsidRPr="00A960CC" w:rsidRDefault="00A960CC" w:rsidP="00A960CC">
      <w:pPr>
        <w:keepNext/>
        <w:spacing w:after="0" w:line="240" w:lineRule="auto"/>
        <w:jc w:val="center"/>
        <w:outlineLvl w:val="0"/>
        <w:rPr>
          <w:rFonts w:ascii="Arial" w:eastAsia="Times New Roman" w:hAnsi="Arial" w:cs="Arial"/>
          <w:b/>
          <w:bCs/>
          <w:i/>
          <w:kern w:val="32"/>
          <w:sz w:val="28"/>
          <w:szCs w:val="28"/>
          <w:lang w:val="uk-UA" w:eastAsia="ru-RU"/>
        </w:rPr>
      </w:pPr>
      <w:r w:rsidRPr="00A960CC">
        <w:rPr>
          <w:rFonts w:ascii="Arial" w:eastAsia="Times New Roman" w:hAnsi="Arial" w:cs="Arial"/>
          <w:b/>
          <w:bCs/>
          <w:i/>
          <w:kern w:val="32"/>
          <w:sz w:val="28"/>
          <w:szCs w:val="28"/>
          <w:vertAlign w:val="superscript"/>
          <w:lang w:val="uk-UA" w:eastAsia="ru-RU"/>
        </w:rPr>
        <w:footnoteReference w:customMarkFollows="1" w:id="1"/>
        <w:t>©</w:t>
      </w:r>
      <w:r w:rsidRPr="00A960CC">
        <w:rPr>
          <w:rFonts w:ascii="Arial" w:eastAsia="Times New Roman" w:hAnsi="Arial" w:cs="Arial"/>
          <w:b/>
          <w:bCs/>
          <w:i/>
          <w:kern w:val="32"/>
          <w:sz w:val="28"/>
          <w:szCs w:val="28"/>
          <w:lang w:val="uk-UA" w:eastAsia="ru-RU"/>
        </w:rPr>
        <w:t xml:space="preserve">НОСКО В. Л., кандидат сільськогосподарських наук, </w:t>
      </w:r>
    </w:p>
    <w:p w:rsidR="00A960CC" w:rsidRPr="00A960CC" w:rsidRDefault="00A960CC" w:rsidP="00A960CC">
      <w:pPr>
        <w:keepNext/>
        <w:spacing w:after="0" w:line="240" w:lineRule="auto"/>
        <w:jc w:val="center"/>
        <w:outlineLvl w:val="0"/>
        <w:rPr>
          <w:rFonts w:ascii="Arial" w:eastAsia="Times New Roman" w:hAnsi="Arial" w:cs="Arial"/>
          <w:b/>
          <w:bCs/>
          <w:i/>
          <w:kern w:val="32"/>
          <w:sz w:val="28"/>
          <w:szCs w:val="28"/>
          <w:lang w:val="uk-UA" w:eastAsia="ru-RU"/>
        </w:rPr>
      </w:pPr>
      <w:r w:rsidRPr="00A960CC">
        <w:rPr>
          <w:rFonts w:ascii="Arial" w:eastAsia="Times New Roman" w:hAnsi="Arial" w:cs="Arial"/>
          <w:b/>
          <w:bCs/>
          <w:i/>
          <w:kern w:val="32"/>
          <w:sz w:val="28"/>
          <w:szCs w:val="28"/>
          <w:lang w:val="uk-UA" w:eastAsia="ru-RU"/>
        </w:rPr>
        <w:t xml:space="preserve">БОЙКО І. Є., старший викладач, </w:t>
      </w:r>
    </w:p>
    <w:p w:rsidR="00A960CC" w:rsidRPr="00A960CC" w:rsidRDefault="00A960CC" w:rsidP="00A960CC">
      <w:pPr>
        <w:keepNext/>
        <w:spacing w:after="0" w:line="240" w:lineRule="auto"/>
        <w:jc w:val="center"/>
        <w:outlineLvl w:val="0"/>
        <w:rPr>
          <w:rFonts w:ascii="Arial" w:eastAsia="Times New Roman" w:hAnsi="Arial" w:cs="Arial"/>
          <w:b/>
          <w:bCs/>
          <w:i/>
          <w:kern w:val="32"/>
          <w:sz w:val="28"/>
          <w:szCs w:val="28"/>
          <w:lang w:val="uk-UA" w:eastAsia="ru-RU"/>
        </w:rPr>
      </w:pPr>
      <w:r w:rsidRPr="00A960CC">
        <w:rPr>
          <w:rFonts w:ascii="Arial" w:eastAsia="Times New Roman" w:hAnsi="Arial" w:cs="Arial"/>
          <w:b/>
          <w:bCs/>
          <w:i/>
          <w:kern w:val="32"/>
          <w:sz w:val="28"/>
          <w:szCs w:val="28"/>
          <w:lang w:val="uk-UA" w:eastAsia="ru-RU"/>
        </w:rPr>
        <w:t xml:space="preserve">КАМИШАНОВ В. В., старший викладач, </w:t>
      </w:r>
    </w:p>
    <w:p w:rsidR="00A960CC" w:rsidRPr="00A960CC" w:rsidRDefault="00A960CC" w:rsidP="00A960CC">
      <w:pPr>
        <w:keepNext/>
        <w:spacing w:after="0" w:line="240" w:lineRule="auto"/>
        <w:jc w:val="center"/>
        <w:outlineLvl w:val="0"/>
        <w:rPr>
          <w:rFonts w:ascii="Arial" w:eastAsia="Times New Roman" w:hAnsi="Arial" w:cs="Arial"/>
          <w:b/>
          <w:bCs/>
          <w:i/>
          <w:kern w:val="32"/>
          <w:sz w:val="28"/>
          <w:szCs w:val="28"/>
          <w:lang w:val="uk-UA" w:eastAsia="ru-RU"/>
        </w:rPr>
      </w:pPr>
      <w:r w:rsidRPr="00A960CC">
        <w:rPr>
          <w:rFonts w:ascii="Arial" w:eastAsia="Times New Roman" w:hAnsi="Arial" w:cs="Arial"/>
          <w:b/>
          <w:bCs/>
          <w:i/>
          <w:kern w:val="32"/>
          <w:sz w:val="28"/>
          <w:szCs w:val="28"/>
          <w:lang w:val="uk-UA" w:eastAsia="ru-RU"/>
        </w:rPr>
        <w:t xml:space="preserve">ЛЕЩУК Ю. І., асистент           </w:t>
      </w:r>
    </w:p>
    <w:p w:rsidR="00A960CC" w:rsidRPr="00A960CC" w:rsidRDefault="00A960CC" w:rsidP="00A960CC">
      <w:pPr>
        <w:keepNext/>
        <w:spacing w:after="0" w:line="240" w:lineRule="auto"/>
        <w:jc w:val="center"/>
        <w:outlineLvl w:val="0"/>
        <w:rPr>
          <w:rFonts w:ascii="Arial" w:eastAsia="Times New Roman" w:hAnsi="Arial" w:cs="Arial"/>
          <w:b/>
          <w:bCs/>
          <w:i/>
          <w:kern w:val="32"/>
          <w:sz w:val="28"/>
          <w:szCs w:val="28"/>
          <w:lang w:val="uk-UA" w:eastAsia="ru-RU"/>
        </w:rPr>
      </w:pPr>
      <w:r w:rsidRPr="00A960CC">
        <w:rPr>
          <w:rFonts w:ascii="Arial" w:eastAsia="Times New Roman" w:hAnsi="Arial" w:cs="Arial"/>
          <w:b/>
          <w:bCs/>
          <w:i/>
          <w:kern w:val="32"/>
          <w:sz w:val="28"/>
          <w:szCs w:val="28"/>
          <w:lang w:val="uk-UA" w:eastAsia="ru-RU"/>
        </w:rPr>
        <w:t>ВП НУБіП України «Бережанський агротехнічний інститут»</w:t>
      </w:r>
    </w:p>
    <w:p w:rsidR="00A960CC" w:rsidRPr="00A960CC" w:rsidRDefault="00A960CC" w:rsidP="00A960CC">
      <w:pPr>
        <w:spacing w:after="0" w:line="240" w:lineRule="auto"/>
        <w:ind w:firstLine="709"/>
        <w:jc w:val="both"/>
        <w:rPr>
          <w:rFonts w:ascii="Arial" w:eastAsia="Times New Roman" w:hAnsi="Arial" w:cs="Arial"/>
          <w:i/>
          <w:sz w:val="28"/>
          <w:szCs w:val="28"/>
          <w:lang w:val="uk-UA" w:eastAsia="ru-RU"/>
        </w:rPr>
      </w:pPr>
    </w:p>
    <w:p w:rsidR="00A960CC" w:rsidRPr="00A960CC" w:rsidRDefault="00A960CC" w:rsidP="00A960CC">
      <w:pPr>
        <w:spacing w:after="0" w:line="240" w:lineRule="auto"/>
        <w:ind w:firstLine="709"/>
        <w:jc w:val="both"/>
        <w:rPr>
          <w:rFonts w:ascii="Arial" w:eastAsia="Times New Roman" w:hAnsi="Arial" w:cs="Arial"/>
          <w:bCs/>
          <w:i/>
          <w:iCs/>
          <w:color w:val="000000"/>
          <w:sz w:val="28"/>
          <w:szCs w:val="28"/>
          <w:lang w:val="uk-UA" w:eastAsia="ru-RU"/>
        </w:rPr>
      </w:pPr>
      <w:r w:rsidRPr="00A960CC">
        <w:rPr>
          <w:rFonts w:ascii="Arial" w:eastAsia="Times New Roman" w:hAnsi="Arial" w:cs="Arial"/>
          <w:bCs/>
          <w:i/>
          <w:iCs/>
          <w:color w:val="000000"/>
          <w:sz w:val="28"/>
          <w:szCs w:val="28"/>
          <w:lang w:val="uk-UA" w:eastAsia="ru-RU"/>
        </w:rPr>
        <w:t xml:space="preserve">Інтеграція України до світового економічного простору з урахуванням вичерпності традиційних енергоносіїв вимагає нових підходів до формування і впровадження організаційно-економічних засад енергетичного розвитку галузей національного господарства. В сучасних умовах ця проблема є актуальною, оскільки енергетичний розвиток тісно пов’язаний з підвищенням конкурентоспроможності національної економіки. </w:t>
      </w:r>
    </w:p>
    <w:p w:rsidR="00A960CC" w:rsidRPr="00A960CC" w:rsidRDefault="00A960CC" w:rsidP="00A960CC">
      <w:pPr>
        <w:spacing w:after="0" w:line="240" w:lineRule="auto"/>
        <w:ind w:firstLine="709"/>
        <w:jc w:val="both"/>
        <w:rPr>
          <w:rFonts w:ascii="Arial" w:eastAsia="Times New Roman" w:hAnsi="Arial" w:cs="Arial"/>
          <w:b/>
          <w:bCs/>
          <w:i/>
          <w:iCs/>
          <w:color w:val="000000"/>
          <w:sz w:val="28"/>
          <w:szCs w:val="28"/>
          <w:lang w:val="uk-UA" w:eastAsia="ru-RU"/>
        </w:rPr>
      </w:pPr>
      <w:proofErr w:type="spellStart"/>
      <w:r w:rsidRPr="00A960CC">
        <w:rPr>
          <w:rFonts w:ascii="Arial" w:eastAsia="Times New Roman" w:hAnsi="Arial" w:cs="Arial"/>
          <w:b/>
          <w:bCs/>
          <w:i/>
          <w:iCs/>
          <w:color w:val="000000"/>
          <w:sz w:val="28"/>
          <w:szCs w:val="28"/>
          <w:lang w:val="uk-UA" w:eastAsia="ru-RU"/>
        </w:rPr>
        <w:t>Енергокультури</w:t>
      </w:r>
      <w:proofErr w:type="spellEnd"/>
      <w:r w:rsidRPr="00A960CC">
        <w:rPr>
          <w:rFonts w:ascii="Arial" w:eastAsia="Times New Roman" w:hAnsi="Arial" w:cs="Arial"/>
          <w:b/>
          <w:bCs/>
          <w:i/>
          <w:iCs/>
          <w:color w:val="000000"/>
          <w:sz w:val="28"/>
          <w:szCs w:val="28"/>
          <w:lang w:val="uk-UA" w:eastAsia="ru-RU"/>
        </w:rPr>
        <w:t xml:space="preserve">, біопаливо, верба, </w:t>
      </w:r>
      <w:proofErr w:type="spellStart"/>
      <w:r w:rsidRPr="00A960CC">
        <w:rPr>
          <w:rFonts w:ascii="Arial" w:eastAsia="Times New Roman" w:hAnsi="Arial" w:cs="Arial"/>
          <w:b/>
          <w:bCs/>
          <w:i/>
          <w:iCs/>
          <w:color w:val="000000"/>
          <w:sz w:val="28"/>
          <w:szCs w:val="28"/>
          <w:lang w:val="uk-UA" w:eastAsia="ru-RU"/>
        </w:rPr>
        <w:t>міскантус</w:t>
      </w:r>
      <w:proofErr w:type="spellEnd"/>
      <w:r w:rsidRPr="00A960CC">
        <w:rPr>
          <w:rFonts w:ascii="Arial" w:eastAsia="Times New Roman" w:hAnsi="Arial" w:cs="Arial"/>
          <w:b/>
          <w:bCs/>
          <w:i/>
          <w:iCs/>
          <w:color w:val="000000"/>
          <w:sz w:val="28"/>
          <w:szCs w:val="28"/>
          <w:lang w:val="uk-UA" w:eastAsia="ru-RU"/>
        </w:rPr>
        <w:t>, сорго</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В останні роки підвищення цін на енергоносії негативно впливає не лише на економіку України, екологію, добробут громадян, а і на залежність від імпортованих енергоносіїв. Саме це є передумовою того, що Україна змушена шукати альтернативні джерела енергії [1,5,7].</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Важливим завданням науковців і сільськогосподарських виробників є розробка і оптимізація технологій вирощування, економічного та енергетичного обґрунтування технологічних процесів залежно від ґрунтово-кліматичних умов [1,7].</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xml:space="preserve">Світовий досвід використання відновлюваних джерел енергії описано в працях М. В. </w:t>
      </w:r>
      <w:proofErr w:type="spellStart"/>
      <w:r w:rsidRPr="00A960CC">
        <w:rPr>
          <w:rFonts w:ascii="Arial" w:eastAsia="Times New Roman" w:hAnsi="Arial" w:cs="Arial"/>
          <w:sz w:val="28"/>
          <w:szCs w:val="28"/>
          <w:lang w:val="uk-UA" w:eastAsia="ru-RU"/>
        </w:rPr>
        <w:t>Роїка</w:t>
      </w:r>
      <w:proofErr w:type="spellEnd"/>
      <w:r w:rsidRPr="00A960CC">
        <w:rPr>
          <w:rFonts w:ascii="Arial" w:eastAsia="Times New Roman" w:hAnsi="Arial" w:cs="Arial"/>
          <w:sz w:val="28"/>
          <w:szCs w:val="28"/>
          <w:lang w:val="uk-UA" w:eastAsia="ru-RU"/>
        </w:rPr>
        <w:t xml:space="preserve">, Я. Б. Блюма, Г. Г. </w:t>
      </w:r>
      <w:proofErr w:type="spellStart"/>
      <w:r w:rsidRPr="00A960CC">
        <w:rPr>
          <w:rFonts w:ascii="Arial" w:eastAsia="Times New Roman" w:hAnsi="Arial" w:cs="Arial"/>
          <w:sz w:val="28"/>
          <w:szCs w:val="28"/>
          <w:lang w:val="uk-UA" w:eastAsia="ru-RU"/>
        </w:rPr>
        <w:t>Гелетухи</w:t>
      </w:r>
      <w:proofErr w:type="spellEnd"/>
      <w:r w:rsidRPr="00A960CC">
        <w:rPr>
          <w:rFonts w:ascii="Arial" w:eastAsia="Times New Roman" w:hAnsi="Arial" w:cs="Arial"/>
          <w:sz w:val="28"/>
          <w:szCs w:val="28"/>
          <w:lang w:val="uk-UA" w:eastAsia="ru-RU"/>
        </w:rPr>
        <w:t xml:space="preserve">, І. П. </w:t>
      </w:r>
      <w:proofErr w:type="spellStart"/>
      <w:r w:rsidRPr="00A960CC">
        <w:rPr>
          <w:rFonts w:ascii="Arial" w:eastAsia="Times New Roman" w:hAnsi="Arial" w:cs="Arial"/>
          <w:sz w:val="28"/>
          <w:szCs w:val="28"/>
          <w:lang w:val="uk-UA" w:eastAsia="ru-RU"/>
        </w:rPr>
        <w:t>Григорюка</w:t>
      </w:r>
      <w:proofErr w:type="spellEnd"/>
      <w:r w:rsidRPr="00A960CC">
        <w:rPr>
          <w:rFonts w:ascii="Arial" w:eastAsia="Times New Roman" w:hAnsi="Arial" w:cs="Arial"/>
          <w:sz w:val="28"/>
          <w:szCs w:val="28"/>
          <w:lang w:val="uk-UA" w:eastAsia="ru-RU"/>
        </w:rPr>
        <w:t xml:space="preserve">, Ю. Б. Матвєєва, А. А. </w:t>
      </w:r>
      <w:proofErr w:type="spellStart"/>
      <w:r w:rsidRPr="00A960CC">
        <w:rPr>
          <w:rFonts w:ascii="Arial" w:eastAsia="Times New Roman" w:hAnsi="Arial" w:cs="Arial"/>
          <w:sz w:val="28"/>
          <w:szCs w:val="28"/>
          <w:lang w:val="uk-UA" w:eastAsia="ru-RU"/>
        </w:rPr>
        <w:t>Долинського</w:t>
      </w:r>
      <w:proofErr w:type="spellEnd"/>
      <w:r w:rsidRPr="00A960CC">
        <w:rPr>
          <w:rFonts w:ascii="Arial" w:eastAsia="Times New Roman" w:hAnsi="Arial" w:cs="Arial"/>
          <w:sz w:val="28"/>
          <w:szCs w:val="28"/>
          <w:lang w:val="uk-UA" w:eastAsia="ru-RU"/>
        </w:rPr>
        <w:t xml:space="preserve"> та ін. Потужним потенціалом у постачанні енергоносіїв виступає сільське господарство України і Європи [1, 2].  </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xml:space="preserve">На сьогодні у країнах Євросоюзу 13,2млн. га земель є доступними для вирощування </w:t>
      </w:r>
      <w:proofErr w:type="spellStart"/>
      <w:r w:rsidRPr="00A960CC">
        <w:rPr>
          <w:rFonts w:ascii="Arial" w:eastAsia="Times New Roman" w:hAnsi="Arial" w:cs="Arial"/>
          <w:sz w:val="28"/>
          <w:szCs w:val="28"/>
          <w:lang w:val="uk-UA" w:eastAsia="ru-RU"/>
        </w:rPr>
        <w:t>енергокультур</w:t>
      </w:r>
      <w:proofErr w:type="spellEnd"/>
      <w:r w:rsidRPr="00A960CC">
        <w:rPr>
          <w:rFonts w:ascii="Arial" w:eastAsia="Times New Roman" w:hAnsi="Arial" w:cs="Arial"/>
          <w:sz w:val="28"/>
          <w:szCs w:val="28"/>
          <w:lang w:val="uk-UA" w:eastAsia="ru-RU"/>
        </w:rPr>
        <w:t>; до 2020р. цей показник може вирости до 20,5млн. га, а до 2030р. – до 26,2млн. га [7]. За оцінкою Європейської Комісії, під енергетичні культури необхідно задіяти близько 10% всіх використовуваних сільськогосподарських земель. Майже всі європейські енергетичні програми передбачають збільшення частки відновлювальних джерел енергії [1, 5, 7].</w:t>
      </w:r>
    </w:p>
    <w:p w:rsidR="00A960CC" w:rsidRPr="00A960CC" w:rsidRDefault="00A960CC" w:rsidP="00A960CC">
      <w:pPr>
        <w:spacing w:after="0" w:line="240" w:lineRule="auto"/>
        <w:ind w:firstLine="709"/>
        <w:jc w:val="both"/>
        <w:rPr>
          <w:rFonts w:ascii="Arial" w:eastAsia="TimesNewRomanPSMT" w:hAnsi="Arial" w:cs="Arial"/>
          <w:sz w:val="28"/>
          <w:szCs w:val="28"/>
          <w:lang w:val="uk-UA" w:eastAsia="ru-RU"/>
        </w:rPr>
      </w:pPr>
      <w:r w:rsidRPr="00A960CC">
        <w:rPr>
          <w:rFonts w:ascii="Arial" w:eastAsia="TimesNewRomanPSMT" w:hAnsi="Arial" w:cs="Arial"/>
          <w:sz w:val="28"/>
          <w:szCs w:val="28"/>
          <w:lang w:val="uk-UA" w:eastAsia="ru-RU"/>
        </w:rPr>
        <w:t xml:space="preserve">В Україні фундаментальні дослідження щодо перспектив використання енергетичних культур, як паливної сировини розпочаті </w:t>
      </w:r>
      <w:r w:rsidRPr="00A960CC">
        <w:rPr>
          <w:rFonts w:ascii="Arial" w:eastAsia="TimesNewRomanPSMT" w:hAnsi="Arial" w:cs="Arial"/>
          <w:sz w:val="28"/>
          <w:szCs w:val="28"/>
          <w:lang w:val="uk-UA" w:eastAsia="ru-RU"/>
        </w:rPr>
        <w:lastRenderedPageBreak/>
        <w:t>лише декілька років тому, згідно з цільовою програмою наукових досліджень НАН України „Біомаса як паливна сировина” („Біопаливо”), затвердженої розпорядженням Президії НАН України № 220 від 30.03.11р</w:t>
      </w:r>
      <w:r w:rsidRPr="00A960CC">
        <w:rPr>
          <w:rFonts w:ascii="Arial" w:eastAsia="Times New Roman" w:hAnsi="Arial" w:cs="Arial"/>
          <w:sz w:val="28"/>
          <w:szCs w:val="28"/>
          <w:lang w:val="uk-UA" w:eastAsia="ru-RU"/>
        </w:rPr>
        <w:t xml:space="preserve"> [1, 7]. </w:t>
      </w:r>
      <w:r w:rsidRPr="00A960CC">
        <w:rPr>
          <w:rFonts w:ascii="Arial" w:eastAsia="TimesNewRomanPSMT" w:hAnsi="Arial" w:cs="Arial"/>
          <w:sz w:val="28"/>
          <w:szCs w:val="28"/>
          <w:lang w:val="uk-UA" w:eastAsia="ru-RU"/>
        </w:rPr>
        <w:t xml:space="preserve">Серед фахових публікацій вітчизняних науковців з обраної тематики наявні  праці, які містять досить суперечливі результати досліджень. Переважна ж більшість інформації про енергетичні культури – науково-популярні повідомлення в мережі Інтернет (часто без авторства), розраховані на пересічного користувача, що не є фахівцем у галузі сільського господарства, які не цитують фахових видань і часто повторюють один одного </w:t>
      </w:r>
      <w:r w:rsidRPr="00A960CC">
        <w:rPr>
          <w:rFonts w:ascii="Arial" w:eastAsia="Times New Roman" w:hAnsi="Arial" w:cs="Arial"/>
          <w:sz w:val="28"/>
          <w:szCs w:val="28"/>
          <w:lang w:val="uk-UA" w:eastAsia="ru-RU"/>
        </w:rPr>
        <w:t>[7].</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b/>
          <w:sz w:val="28"/>
          <w:szCs w:val="28"/>
          <w:lang w:val="uk-UA" w:eastAsia="ru-RU"/>
        </w:rPr>
        <w:t xml:space="preserve">Мета досліджень </w:t>
      </w:r>
      <w:r w:rsidRPr="00A960CC">
        <w:rPr>
          <w:rFonts w:ascii="Arial" w:eastAsia="Times New Roman" w:hAnsi="Arial" w:cs="Arial"/>
          <w:b/>
          <w:sz w:val="28"/>
          <w:szCs w:val="28"/>
          <w:lang w:val="uk-UA" w:eastAsia="ru-RU"/>
        </w:rPr>
        <w:noBreakHyphen/>
        <w:t xml:space="preserve"> </w:t>
      </w:r>
      <w:r w:rsidRPr="00A960CC">
        <w:rPr>
          <w:rFonts w:ascii="Arial" w:eastAsia="Times New Roman" w:hAnsi="Arial" w:cs="Arial"/>
          <w:sz w:val="28"/>
          <w:szCs w:val="28"/>
          <w:lang w:val="uk-UA" w:eastAsia="ru-RU"/>
        </w:rPr>
        <w:t>аналіз сучасного стану вирощування енергетичних культур в Україні та Європі. Для досягнення поставленої мети передбачалось вирішення таких задач:</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вибір найбільш перспективних видів енергетичних культур, які придатні для вирощування в Україні;</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дослідження енергетичного потенціалу і енергетичної цінності вибраних культур;</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узагальнення закордонного досвіду з використання енергетичних культур та апробація їх до умов сьогодення в Україні.</w:t>
      </w:r>
    </w:p>
    <w:p w:rsidR="00A960CC" w:rsidRPr="00A960CC" w:rsidRDefault="00A960CC" w:rsidP="00A960CC">
      <w:pPr>
        <w:spacing w:after="0" w:line="240" w:lineRule="auto"/>
        <w:ind w:firstLine="709"/>
        <w:jc w:val="both"/>
        <w:rPr>
          <w:rFonts w:ascii="Arial" w:eastAsia="Times New Roman" w:hAnsi="Arial" w:cs="Arial"/>
          <w:b/>
          <w:sz w:val="28"/>
          <w:szCs w:val="28"/>
          <w:lang w:val="uk-UA" w:eastAsia="ru-RU"/>
        </w:rPr>
      </w:pPr>
      <w:r w:rsidRPr="00A960CC">
        <w:rPr>
          <w:rFonts w:ascii="Arial" w:eastAsia="Times New Roman" w:hAnsi="Arial" w:cs="Arial"/>
          <w:b/>
          <w:sz w:val="28"/>
          <w:szCs w:val="28"/>
          <w:lang w:val="uk-UA" w:eastAsia="ru-RU"/>
        </w:rPr>
        <w:t xml:space="preserve">Матеріал та методика досліджень. </w:t>
      </w:r>
      <w:r w:rsidRPr="00A960CC">
        <w:rPr>
          <w:rFonts w:ascii="Arial" w:eastAsia="Times New Roman" w:hAnsi="Arial" w:cs="Arial"/>
          <w:sz w:val="28"/>
          <w:szCs w:val="28"/>
          <w:lang w:val="uk-UA" w:eastAsia="ru-RU"/>
        </w:rPr>
        <w:t xml:space="preserve">Дослідження проводили на трьох енергетичних культурах (верба, </w:t>
      </w:r>
      <w:proofErr w:type="spellStart"/>
      <w:r w:rsidRPr="00A960CC">
        <w:rPr>
          <w:rFonts w:ascii="Arial" w:eastAsia="Times New Roman" w:hAnsi="Arial" w:cs="Arial"/>
          <w:sz w:val="28"/>
          <w:szCs w:val="28"/>
          <w:lang w:val="uk-UA" w:eastAsia="ru-RU"/>
        </w:rPr>
        <w:t>міскантус</w:t>
      </w:r>
      <w:proofErr w:type="spellEnd"/>
      <w:r w:rsidRPr="00A960CC">
        <w:rPr>
          <w:rFonts w:ascii="Arial" w:eastAsia="Times New Roman" w:hAnsi="Arial" w:cs="Arial"/>
          <w:sz w:val="28"/>
          <w:szCs w:val="28"/>
          <w:lang w:val="uk-UA" w:eastAsia="ru-RU"/>
        </w:rPr>
        <w:t xml:space="preserve">, сорго), які придатні для вирощування у ґрунтово-кліматичних умовах України. Під час досліджень використовувалися польові і розрахункові методи, дані статистичного управління України. </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b/>
          <w:sz w:val="28"/>
          <w:szCs w:val="28"/>
          <w:lang w:val="uk-UA" w:eastAsia="ru-RU"/>
        </w:rPr>
        <w:t>Результати досліджень та їх обговорення</w:t>
      </w:r>
      <w:r w:rsidRPr="00A960CC">
        <w:rPr>
          <w:rFonts w:ascii="Arial" w:eastAsia="Times New Roman" w:hAnsi="Arial" w:cs="Arial"/>
          <w:sz w:val="28"/>
          <w:szCs w:val="28"/>
          <w:lang w:val="uk-UA" w:eastAsia="ru-RU"/>
        </w:rPr>
        <w:t>. Енергетичні культури - це рослини, які спеціально вирощують для  використання в якості палива або для виробництва біопалива. В Україні проводиться широка науково-дослідна робота щодо енергетичних культур. Великий вклад в цей напрям роботи  вносить Інститут біоенергетичних культур і цукрових буряків НААН України, Національний університет біоресурсів і природокористування України, Бережанський агротехнічний інститут та інші наукові заклади України.</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xml:space="preserve">На сьогоднішній день досліджується більше 20 видів швидкоростучих енергетичних культур, які доцільно вирощувати для отримання рослинної біомаси. До </w:t>
      </w:r>
      <w:r w:rsidRPr="00A960CC">
        <w:rPr>
          <w:rFonts w:ascii="Arial" w:eastAsia="Times New Roman" w:hAnsi="Arial" w:cs="Arial"/>
          <w:bCs/>
          <w:sz w:val="28"/>
          <w:szCs w:val="28"/>
          <w:lang w:val="uk-UA" w:eastAsia="ru-RU"/>
        </w:rPr>
        <w:t>енергетичних культур належать</w:t>
      </w:r>
      <w:r w:rsidRPr="00A960CC">
        <w:rPr>
          <w:rFonts w:ascii="Arial" w:eastAsia="Times New Roman" w:hAnsi="Arial" w:cs="Arial"/>
          <w:sz w:val="28"/>
          <w:szCs w:val="28"/>
          <w:lang w:val="uk-UA" w:eastAsia="ru-RU"/>
        </w:rPr>
        <w:t xml:space="preserve"> швидкоростучі дерева різних видів </w:t>
      </w:r>
      <w:hyperlink r:id="rId7" w:tooltip="Верба" w:history="1">
        <w:r w:rsidRPr="00A960CC">
          <w:rPr>
            <w:rFonts w:ascii="Arial" w:eastAsia="Times New Roman" w:hAnsi="Arial" w:cs="Arial"/>
            <w:sz w:val="28"/>
            <w:szCs w:val="28"/>
            <w:lang w:val="uk-UA" w:eastAsia="ru-RU"/>
          </w:rPr>
          <w:t>верби</w:t>
        </w:r>
      </w:hyperlink>
      <w:r w:rsidRPr="00A960CC">
        <w:rPr>
          <w:rFonts w:ascii="Arial" w:eastAsia="Times New Roman" w:hAnsi="Arial" w:cs="Arial"/>
          <w:sz w:val="28"/>
          <w:szCs w:val="28"/>
          <w:lang w:val="uk-UA" w:eastAsia="ru-RU"/>
        </w:rPr>
        <w:t xml:space="preserve"> і </w:t>
      </w:r>
      <w:hyperlink r:id="rId8" w:tooltip="Тополя" w:history="1">
        <w:r w:rsidRPr="00A960CC">
          <w:rPr>
            <w:rFonts w:ascii="Arial" w:eastAsia="Times New Roman" w:hAnsi="Arial" w:cs="Arial"/>
            <w:sz w:val="28"/>
            <w:szCs w:val="28"/>
            <w:lang w:val="uk-UA" w:eastAsia="ru-RU"/>
          </w:rPr>
          <w:t>тополі</w:t>
        </w:r>
      </w:hyperlink>
      <w:r w:rsidRPr="00A960CC">
        <w:rPr>
          <w:rFonts w:ascii="Arial" w:eastAsia="Times New Roman" w:hAnsi="Arial" w:cs="Arial"/>
          <w:sz w:val="28"/>
          <w:szCs w:val="28"/>
          <w:lang w:val="uk-UA" w:eastAsia="ru-RU"/>
        </w:rPr>
        <w:t xml:space="preserve">, однорічні та багаторічні трав’янисті рослини, наприклад </w:t>
      </w:r>
      <w:hyperlink r:id="rId9" w:tooltip="Сорго" w:history="1">
        <w:r w:rsidRPr="00A960CC">
          <w:rPr>
            <w:rFonts w:ascii="Arial" w:eastAsia="Times New Roman" w:hAnsi="Arial" w:cs="Arial"/>
            <w:sz w:val="28"/>
            <w:szCs w:val="28"/>
            <w:lang w:val="uk-UA" w:eastAsia="ru-RU"/>
          </w:rPr>
          <w:t>сорго</w:t>
        </w:r>
      </w:hyperlink>
      <w:r w:rsidRPr="00A960CC">
        <w:rPr>
          <w:rFonts w:ascii="Arial" w:eastAsia="Times New Roman" w:hAnsi="Arial" w:cs="Arial"/>
          <w:sz w:val="28"/>
          <w:szCs w:val="28"/>
          <w:lang w:val="uk-UA" w:eastAsia="ru-RU"/>
        </w:rPr>
        <w:t xml:space="preserve">, </w:t>
      </w:r>
      <w:hyperlink r:id="rId10" w:tooltip="Цукровий очерет" w:history="1">
        <w:r w:rsidRPr="00A960CC">
          <w:rPr>
            <w:rFonts w:ascii="Arial" w:eastAsia="Times New Roman" w:hAnsi="Arial" w:cs="Arial"/>
            <w:sz w:val="28"/>
            <w:szCs w:val="28"/>
            <w:lang w:val="uk-UA" w:eastAsia="ru-RU"/>
          </w:rPr>
          <w:t>цукровий очерет</w:t>
        </w:r>
      </w:hyperlink>
      <w:r w:rsidRPr="00A960CC">
        <w:rPr>
          <w:rFonts w:ascii="Arial" w:eastAsia="Times New Roman" w:hAnsi="Arial" w:cs="Arial"/>
          <w:sz w:val="28"/>
          <w:szCs w:val="28"/>
          <w:lang w:val="uk-UA" w:eastAsia="ru-RU"/>
        </w:rPr>
        <w:t xml:space="preserve">, </w:t>
      </w:r>
      <w:hyperlink r:id="rId11" w:tooltip="Міскантус" w:history="1">
        <w:proofErr w:type="spellStart"/>
        <w:r w:rsidRPr="00A960CC">
          <w:rPr>
            <w:rFonts w:ascii="Arial" w:eastAsia="Times New Roman" w:hAnsi="Arial" w:cs="Arial"/>
            <w:sz w:val="28"/>
            <w:szCs w:val="28"/>
            <w:lang w:val="uk-UA" w:eastAsia="ru-RU"/>
          </w:rPr>
          <w:t>міскантус</w:t>
        </w:r>
        <w:proofErr w:type="spellEnd"/>
      </w:hyperlink>
      <w:r w:rsidRPr="00A960CC">
        <w:rPr>
          <w:rFonts w:ascii="Arial" w:eastAsia="Times New Roman" w:hAnsi="Arial" w:cs="Arial"/>
          <w:sz w:val="28"/>
          <w:szCs w:val="28"/>
          <w:lang w:val="uk-UA" w:eastAsia="ru-RU"/>
        </w:rPr>
        <w:t xml:space="preserve">, амарант, </w:t>
      </w:r>
      <w:hyperlink r:id="rId12" w:tooltip="Гірчак гострокінцевий (ще не написана)" w:history="1">
        <w:r w:rsidRPr="00A960CC">
          <w:rPr>
            <w:rFonts w:ascii="Arial" w:eastAsia="Times New Roman" w:hAnsi="Arial" w:cs="Arial"/>
            <w:sz w:val="28"/>
            <w:szCs w:val="28"/>
            <w:lang w:val="uk-UA" w:eastAsia="ru-RU"/>
          </w:rPr>
          <w:t>гірчак гострокінцевий</w:t>
        </w:r>
      </w:hyperlink>
      <w:r w:rsidRPr="00A960CC">
        <w:rPr>
          <w:rFonts w:ascii="Arial" w:eastAsia="Times New Roman" w:hAnsi="Arial" w:cs="Arial"/>
          <w:sz w:val="28"/>
          <w:szCs w:val="28"/>
          <w:lang w:val="uk-UA" w:eastAsia="ru-RU"/>
        </w:rPr>
        <w:t xml:space="preserve">, </w:t>
      </w:r>
      <w:hyperlink r:id="rId13" w:tooltip="Горець сахалінський (ще не написана)" w:history="1">
        <w:r w:rsidRPr="00A960CC">
          <w:rPr>
            <w:rFonts w:ascii="Arial" w:eastAsia="Times New Roman" w:hAnsi="Arial" w:cs="Arial"/>
            <w:sz w:val="28"/>
            <w:szCs w:val="28"/>
            <w:lang w:val="uk-UA" w:eastAsia="ru-RU"/>
          </w:rPr>
          <w:t>горець сахалінський</w:t>
        </w:r>
      </w:hyperlink>
      <w:r w:rsidRPr="00A960CC">
        <w:rPr>
          <w:rFonts w:ascii="Arial" w:eastAsia="Times New Roman" w:hAnsi="Arial" w:cs="Arial"/>
          <w:sz w:val="28"/>
          <w:szCs w:val="28"/>
          <w:lang w:val="uk-UA" w:eastAsia="ru-RU"/>
        </w:rPr>
        <w:t xml:space="preserve">, </w:t>
      </w:r>
      <w:hyperlink r:id="rId14" w:tooltip="Мальва пенсильванська (ще не написана)" w:history="1">
        <w:r w:rsidRPr="00A960CC">
          <w:rPr>
            <w:rFonts w:ascii="Arial" w:eastAsia="Times New Roman" w:hAnsi="Arial" w:cs="Arial"/>
            <w:sz w:val="28"/>
            <w:szCs w:val="28"/>
            <w:lang w:val="uk-UA" w:eastAsia="ru-RU"/>
          </w:rPr>
          <w:t xml:space="preserve">мальва </w:t>
        </w:r>
        <w:proofErr w:type="spellStart"/>
        <w:r w:rsidRPr="00A960CC">
          <w:rPr>
            <w:rFonts w:ascii="Arial" w:eastAsia="Times New Roman" w:hAnsi="Arial" w:cs="Arial"/>
            <w:sz w:val="28"/>
            <w:szCs w:val="28"/>
            <w:lang w:val="uk-UA" w:eastAsia="ru-RU"/>
          </w:rPr>
          <w:t>пенсильванська</w:t>
        </w:r>
        <w:proofErr w:type="spellEnd"/>
      </w:hyperlink>
      <w:r w:rsidRPr="00A960CC">
        <w:rPr>
          <w:rFonts w:ascii="Arial" w:eastAsia="Times New Roman" w:hAnsi="Arial" w:cs="Arial"/>
          <w:sz w:val="28"/>
          <w:szCs w:val="28"/>
          <w:lang w:val="uk-UA" w:eastAsia="ru-RU"/>
        </w:rPr>
        <w:t xml:space="preserve">, </w:t>
      </w:r>
      <w:hyperlink r:id="rId15" w:tooltip="Румекс (ще не написана)" w:history="1">
        <w:proofErr w:type="spellStart"/>
        <w:r w:rsidRPr="00A960CC">
          <w:rPr>
            <w:rFonts w:ascii="Arial" w:eastAsia="Times New Roman" w:hAnsi="Arial" w:cs="Arial"/>
            <w:sz w:val="28"/>
            <w:szCs w:val="28"/>
            <w:lang w:val="uk-UA" w:eastAsia="ru-RU"/>
          </w:rPr>
          <w:t>румекс</w:t>
        </w:r>
        <w:proofErr w:type="spellEnd"/>
      </w:hyperlink>
      <w:r w:rsidRPr="00A960CC">
        <w:rPr>
          <w:rFonts w:ascii="Arial" w:eastAsia="Times New Roman" w:hAnsi="Arial" w:cs="Arial"/>
          <w:sz w:val="28"/>
          <w:szCs w:val="28"/>
          <w:lang w:val="uk-UA" w:eastAsia="ru-RU"/>
        </w:rPr>
        <w:t xml:space="preserve">, </w:t>
      </w:r>
      <w:hyperlink r:id="rId16" w:tooltip="Просо лозове (ще не написана)" w:history="1">
        <w:r w:rsidRPr="00A960CC">
          <w:rPr>
            <w:rFonts w:ascii="Arial" w:eastAsia="Times New Roman" w:hAnsi="Arial" w:cs="Arial"/>
            <w:sz w:val="28"/>
            <w:szCs w:val="28"/>
            <w:lang w:val="uk-UA" w:eastAsia="ru-RU"/>
          </w:rPr>
          <w:t>просо лозове</w:t>
        </w:r>
      </w:hyperlink>
      <w:r w:rsidRPr="00A960CC">
        <w:rPr>
          <w:rFonts w:ascii="Arial" w:eastAsia="Times New Roman" w:hAnsi="Arial" w:cs="Arial"/>
          <w:sz w:val="28"/>
          <w:szCs w:val="28"/>
          <w:lang w:val="uk-UA" w:eastAsia="ru-RU"/>
        </w:rPr>
        <w:t xml:space="preserve">, гібридний тютюн. До </w:t>
      </w:r>
      <w:hyperlink r:id="rId17" w:tooltip="Енергетичні культури водоростей (ще не написана)" w:history="1">
        <w:r w:rsidRPr="00A960CC">
          <w:rPr>
            <w:rFonts w:ascii="Arial" w:eastAsia="Times New Roman" w:hAnsi="Arial" w:cs="Arial"/>
            <w:sz w:val="28"/>
            <w:szCs w:val="28"/>
            <w:lang w:val="uk-UA" w:eastAsia="ru-RU"/>
          </w:rPr>
          <w:t>енергетичних культур водоростей</w:t>
        </w:r>
      </w:hyperlink>
      <w:r w:rsidRPr="00A960CC">
        <w:rPr>
          <w:rFonts w:ascii="Arial" w:eastAsia="Times New Roman" w:hAnsi="Arial" w:cs="Arial"/>
          <w:sz w:val="28"/>
          <w:szCs w:val="28"/>
          <w:lang w:val="uk-UA" w:eastAsia="ru-RU"/>
        </w:rPr>
        <w:t xml:space="preserve"> відносять </w:t>
      </w:r>
      <w:hyperlink r:id="rId18" w:tooltip="Хлорела" w:history="1">
        <w:r w:rsidRPr="00A960CC">
          <w:rPr>
            <w:rFonts w:ascii="Arial" w:eastAsia="Times New Roman" w:hAnsi="Arial" w:cs="Arial"/>
            <w:sz w:val="28"/>
            <w:szCs w:val="28"/>
            <w:lang w:val="uk-UA" w:eastAsia="ru-RU"/>
          </w:rPr>
          <w:t>хлорелу</w:t>
        </w:r>
      </w:hyperlink>
      <w:r w:rsidRPr="00A960CC">
        <w:rPr>
          <w:rFonts w:ascii="Arial" w:eastAsia="Times New Roman" w:hAnsi="Arial" w:cs="Arial"/>
          <w:sz w:val="28"/>
          <w:szCs w:val="28"/>
          <w:lang w:val="uk-UA" w:eastAsia="ru-RU"/>
        </w:rPr>
        <w:t xml:space="preserve">, </w:t>
      </w:r>
      <w:hyperlink r:id="rId19" w:tooltip="Дуналіелла" w:history="1">
        <w:proofErr w:type="spellStart"/>
        <w:r w:rsidRPr="00A960CC">
          <w:rPr>
            <w:rFonts w:ascii="Arial" w:eastAsia="Times New Roman" w:hAnsi="Arial" w:cs="Arial"/>
            <w:sz w:val="28"/>
            <w:szCs w:val="28"/>
            <w:lang w:val="uk-UA" w:eastAsia="ru-RU"/>
          </w:rPr>
          <w:t>дуналіеллу</w:t>
        </w:r>
        <w:proofErr w:type="spellEnd"/>
      </w:hyperlink>
      <w:r w:rsidRPr="00A960CC">
        <w:rPr>
          <w:rFonts w:ascii="Arial" w:eastAsia="Times New Roman" w:hAnsi="Arial" w:cs="Arial"/>
          <w:sz w:val="28"/>
          <w:szCs w:val="28"/>
          <w:lang w:val="uk-UA" w:eastAsia="ru-RU"/>
        </w:rPr>
        <w:t xml:space="preserve">, </w:t>
      </w:r>
      <w:hyperlink r:id="rId20" w:tooltip="Батріококус браунії" w:history="1">
        <w:proofErr w:type="spellStart"/>
        <w:r w:rsidRPr="00A960CC">
          <w:rPr>
            <w:rFonts w:ascii="Arial" w:eastAsia="Times New Roman" w:hAnsi="Arial" w:cs="Arial"/>
            <w:sz w:val="28"/>
            <w:szCs w:val="28"/>
            <w:lang w:val="uk-UA" w:eastAsia="ru-RU"/>
          </w:rPr>
          <w:t>батріококус</w:t>
        </w:r>
        <w:proofErr w:type="spellEnd"/>
        <w:r w:rsidRPr="00A960CC">
          <w:rPr>
            <w:rFonts w:ascii="Arial" w:eastAsia="Times New Roman" w:hAnsi="Arial" w:cs="Arial"/>
            <w:sz w:val="28"/>
            <w:szCs w:val="28"/>
            <w:lang w:val="uk-UA" w:eastAsia="ru-RU"/>
          </w:rPr>
          <w:t xml:space="preserve"> </w:t>
        </w:r>
      </w:hyperlink>
      <w:r w:rsidRPr="00A960CC">
        <w:rPr>
          <w:rFonts w:ascii="Arial" w:eastAsia="Times New Roman" w:hAnsi="Arial" w:cs="Arial"/>
          <w:sz w:val="28"/>
          <w:szCs w:val="28"/>
          <w:lang w:val="uk-UA" w:eastAsia="ru-RU"/>
        </w:rPr>
        <w:t>та ін. [1, 4, 5, 7].</w:t>
      </w:r>
    </w:p>
    <w:p w:rsidR="00A960CC" w:rsidRPr="00A960CC" w:rsidRDefault="00A960CC" w:rsidP="00A960CC">
      <w:pPr>
        <w:spacing w:after="0" w:line="240" w:lineRule="auto"/>
        <w:ind w:firstLine="709"/>
        <w:jc w:val="both"/>
        <w:rPr>
          <w:rFonts w:ascii="Arial" w:eastAsia="Times New Roman" w:hAnsi="Arial" w:cs="Arial"/>
          <w:b/>
          <w:sz w:val="28"/>
          <w:szCs w:val="28"/>
          <w:lang w:val="uk-UA" w:eastAsia="ru-RU"/>
        </w:rPr>
      </w:pPr>
      <w:r w:rsidRPr="00A960CC">
        <w:rPr>
          <w:rFonts w:ascii="Arial" w:eastAsia="Times New Roman" w:hAnsi="Arial" w:cs="Arial"/>
          <w:sz w:val="28"/>
          <w:szCs w:val="28"/>
          <w:lang w:val="uk-UA" w:eastAsia="ru-RU"/>
        </w:rPr>
        <w:t xml:space="preserve">В Україні налічується близько 3,5млн. га земель, виведених із сівозмін через їх низьку родючість, схильність до ерозії тощо [1, 7]. Вирощування швидкоростучих високоврожайних енергетичних культур </w:t>
      </w:r>
      <w:r w:rsidRPr="00A960CC">
        <w:rPr>
          <w:rFonts w:ascii="Arial" w:eastAsia="Times New Roman" w:hAnsi="Arial" w:cs="Arial"/>
          <w:sz w:val="28"/>
          <w:szCs w:val="28"/>
          <w:lang w:val="uk-UA" w:eastAsia="ru-RU"/>
        </w:rPr>
        <w:lastRenderedPageBreak/>
        <w:t xml:space="preserve">на даних землях збереже ґрунти від ерозії, збільшить потужність гумусного шару і загалом покращить екологічний та енергетичний стан країни. На нашу думку, найбільш енергетично ефективними є три види енергетичних культур: швидкоростуча верба </w:t>
      </w:r>
      <w:proofErr w:type="spellStart"/>
      <w:r w:rsidRPr="00A960CC">
        <w:rPr>
          <w:rFonts w:ascii="Arial" w:eastAsia="Times New Roman" w:hAnsi="Arial" w:cs="Arial"/>
          <w:sz w:val="28"/>
          <w:szCs w:val="28"/>
          <w:lang w:val="uk-UA" w:eastAsia="ru-RU"/>
        </w:rPr>
        <w:t>прутовидна</w:t>
      </w:r>
      <w:proofErr w:type="spellEnd"/>
      <w:r w:rsidRPr="00A960CC">
        <w:rPr>
          <w:rFonts w:ascii="Arial" w:eastAsia="Times New Roman" w:hAnsi="Arial" w:cs="Arial"/>
          <w:sz w:val="28"/>
          <w:szCs w:val="28"/>
          <w:lang w:val="uk-UA" w:eastAsia="ru-RU"/>
        </w:rPr>
        <w:t xml:space="preserve"> (</w:t>
      </w:r>
      <w:proofErr w:type="spellStart"/>
      <w:r w:rsidRPr="00A960CC">
        <w:rPr>
          <w:rFonts w:ascii="Arial" w:eastAsia="Times New Roman" w:hAnsi="Arial" w:cs="Arial"/>
          <w:sz w:val="28"/>
          <w:szCs w:val="28"/>
          <w:lang w:val="uk-UA" w:eastAsia="ru-RU"/>
        </w:rPr>
        <w:t>Salix</w:t>
      </w:r>
      <w:proofErr w:type="spellEnd"/>
      <w:r w:rsidRPr="00A960CC">
        <w:rPr>
          <w:rFonts w:ascii="Arial" w:eastAsia="Times New Roman" w:hAnsi="Arial" w:cs="Arial"/>
          <w:sz w:val="28"/>
          <w:szCs w:val="28"/>
          <w:lang w:val="uk-UA" w:eastAsia="ru-RU"/>
        </w:rPr>
        <w:t xml:space="preserve"> </w:t>
      </w:r>
      <w:r w:rsidRPr="00A960CC">
        <w:rPr>
          <w:rFonts w:ascii="Arial" w:eastAsia="Times New Roman" w:hAnsi="Arial" w:cs="Arial"/>
          <w:sz w:val="28"/>
          <w:szCs w:val="28"/>
          <w:lang w:val="en-US" w:eastAsia="ru-RU"/>
        </w:rPr>
        <w:t>v</w:t>
      </w:r>
      <w:proofErr w:type="spellStart"/>
      <w:r w:rsidRPr="00A960CC">
        <w:rPr>
          <w:rFonts w:ascii="Arial" w:eastAsia="Times New Roman" w:hAnsi="Arial" w:cs="Arial"/>
          <w:sz w:val="28"/>
          <w:szCs w:val="28"/>
          <w:lang w:val="uk-UA" w:eastAsia="ru-RU"/>
        </w:rPr>
        <w:t>iminalis</w:t>
      </w:r>
      <w:proofErr w:type="spellEnd"/>
      <w:r w:rsidRPr="00A960CC">
        <w:rPr>
          <w:rFonts w:ascii="Arial" w:eastAsia="Times New Roman" w:hAnsi="Arial" w:cs="Arial"/>
          <w:sz w:val="28"/>
          <w:szCs w:val="28"/>
          <w:lang w:val="uk-UA" w:eastAsia="ru-RU"/>
        </w:rPr>
        <w:t xml:space="preserve">), </w:t>
      </w:r>
      <w:hyperlink r:id="rId21" w:tooltip="Міскантус" w:history="1">
        <w:proofErr w:type="spellStart"/>
        <w:r w:rsidRPr="00A960CC">
          <w:rPr>
            <w:rFonts w:ascii="Arial" w:eastAsia="Times New Roman" w:hAnsi="Arial" w:cs="Arial"/>
            <w:sz w:val="28"/>
            <w:szCs w:val="28"/>
            <w:lang w:val="uk-UA" w:eastAsia="ru-RU"/>
          </w:rPr>
          <w:t>міскантус</w:t>
        </w:r>
        <w:proofErr w:type="spellEnd"/>
      </w:hyperlink>
      <w:r w:rsidRPr="00A960CC">
        <w:rPr>
          <w:rFonts w:ascii="Arial" w:eastAsia="Times New Roman" w:hAnsi="Arial" w:cs="Arial"/>
          <w:sz w:val="28"/>
          <w:szCs w:val="28"/>
          <w:lang w:val="uk-UA" w:eastAsia="ru-RU"/>
        </w:rPr>
        <w:t xml:space="preserve"> (</w:t>
      </w:r>
      <w:proofErr w:type="spellStart"/>
      <w:r w:rsidRPr="00A960CC">
        <w:rPr>
          <w:rFonts w:ascii="Arial" w:eastAsia="Times New Roman" w:hAnsi="Arial" w:cs="Arial"/>
          <w:sz w:val="28"/>
          <w:szCs w:val="28"/>
          <w:lang w:val="uk-UA" w:eastAsia="ru-RU"/>
        </w:rPr>
        <w:t>Miscanthus</w:t>
      </w:r>
      <w:proofErr w:type="spellEnd"/>
      <w:r w:rsidRPr="00A960CC">
        <w:rPr>
          <w:rFonts w:ascii="Arial" w:eastAsia="Times New Roman" w:hAnsi="Arial" w:cs="Arial"/>
          <w:sz w:val="28"/>
          <w:szCs w:val="28"/>
          <w:lang w:val="uk-UA" w:eastAsia="ru-RU"/>
        </w:rPr>
        <w:t xml:space="preserve">), </w:t>
      </w:r>
      <w:hyperlink r:id="rId22" w:tooltip="Сорго" w:history="1">
        <w:r w:rsidRPr="00A960CC">
          <w:rPr>
            <w:rFonts w:ascii="Arial" w:eastAsia="Times New Roman" w:hAnsi="Arial" w:cs="Arial"/>
            <w:sz w:val="28"/>
            <w:szCs w:val="28"/>
            <w:lang w:val="uk-UA" w:eastAsia="ru-RU"/>
          </w:rPr>
          <w:t>сорго</w:t>
        </w:r>
      </w:hyperlink>
      <w:r w:rsidRPr="00A960CC">
        <w:rPr>
          <w:rFonts w:ascii="Arial" w:eastAsia="Times New Roman" w:hAnsi="Arial" w:cs="Arial"/>
          <w:sz w:val="28"/>
          <w:szCs w:val="28"/>
          <w:lang w:val="uk-UA" w:eastAsia="ru-RU"/>
        </w:rPr>
        <w:t xml:space="preserve"> (</w:t>
      </w:r>
      <w:r w:rsidRPr="00A960CC">
        <w:rPr>
          <w:rFonts w:ascii="Arial" w:eastAsia="Times New Roman" w:hAnsi="Arial" w:cs="Arial"/>
          <w:sz w:val="28"/>
          <w:szCs w:val="28"/>
          <w:lang w:val="en-US" w:eastAsia="ru-RU"/>
        </w:rPr>
        <w:t>Sorghum</w:t>
      </w:r>
      <w:r w:rsidRPr="00A960CC">
        <w:rPr>
          <w:rFonts w:ascii="Arial" w:eastAsia="Times New Roman" w:hAnsi="Arial" w:cs="Arial"/>
          <w:sz w:val="28"/>
          <w:szCs w:val="28"/>
          <w:lang w:val="uk-UA" w:eastAsia="ru-RU"/>
        </w:rPr>
        <w:t>) (Табл.1).</w:t>
      </w:r>
      <w:r w:rsidRPr="00A960CC">
        <w:rPr>
          <w:rFonts w:ascii="Arial" w:eastAsia="Times New Roman" w:hAnsi="Arial" w:cs="Arial"/>
          <w:b/>
          <w:sz w:val="28"/>
          <w:szCs w:val="28"/>
          <w:lang w:val="uk-UA" w:eastAsia="ru-RU"/>
        </w:rPr>
        <w:t xml:space="preserve"> </w:t>
      </w:r>
    </w:p>
    <w:p w:rsidR="00A960CC" w:rsidRPr="00A960CC" w:rsidRDefault="00A960CC" w:rsidP="00A960CC">
      <w:pPr>
        <w:spacing w:after="0" w:line="240" w:lineRule="auto"/>
        <w:ind w:firstLine="709"/>
        <w:jc w:val="both"/>
        <w:rPr>
          <w:rFonts w:ascii="Arial" w:eastAsia="Times New Roman" w:hAnsi="Arial" w:cs="Arial"/>
          <w:b/>
          <w:sz w:val="28"/>
          <w:szCs w:val="28"/>
          <w:lang w:val="uk-UA" w:eastAsia="ru-RU"/>
        </w:rPr>
      </w:pPr>
    </w:p>
    <w:p w:rsidR="00A960CC" w:rsidRPr="00A960CC" w:rsidRDefault="00A960CC" w:rsidP="00A960CC">
      <w:pPr>
        <w:spacing w:after="0" w:line="240" w:lineRule="auto"/>
        <w:jc w:val="center"/>
        <w:rPr>
          <w:rFonts w:ascii="Arial" w:eastAsia="Times New Roman" w:hAnsi="Arial" w:cs="Arial"/>
          <w:b/>
          <w:sz w:val="28"/>
          <w:szCs w:val="28"/>
          <w:lang w:val="en-US" w:eastAsia="ru-RU"/>
        </w:rPr>
      </w:pPr>
      <w:r w:rsidRPr="00A960CC">
        <w:rPr>
          <w:rFonts w:ascii="Arial" w:eastAsia="Times New Roman" w:hAnsi="Arial" w:cs="Arial"/>
          <w:b/>
          <w:sz w:val="28"/>
          <w:szCs w:val="28"/>
          <w:lang w:val="uk-UA" w:eastAsia="ru-RU"/>
        </w:rPr>
        <w:t>1. Енергоефективність енергетичних культур</w:t>
      </w:r>
    </w:p>
    <w:tbl>
      <w:tblPr>
        <w:tblW w:w="9639" w:type="dxa"/>
        <w:tblLook w:val="01E0" w:firstRow="1" w:lastRow="1" w:firstColumn="1" w:lastColumn="1" w:noHBand="0" w:noVBand="0"/>
      </w:tblPr>
      <w:tblGrid>
        <w:gridCol w:w="2962"/>
        <w:gridCol w:w="2216"/>
        <w:gridCol w:w="2211"/>
        <w:gridCol w:w="2250"/>
      </w:tblGrid>
      <w:tr w:rsidR="00A960CC" w:rsidRPr="00A960CC" w:rsidTr="00A31384">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Вид</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Врожайність, т/га/рік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 xml:space="preserve">Теплотворна здатність, </w:t>
            </w:r>
            <w:proofErr w:type="spellStart"/>
            <w:r w:rsidRPr="00A960CC">
              <w:rPr>
                <w:rFonts w:ascii="Arial" w:eastAsia="Times New Roman" w:hAnsi="Arial" w:cs="Arial"/>
                <w:sz w:val="26"/>
                <w:szCs w:val="26"/>
                <w:lang w:val="uk-UA" w:eastAsia="ru-RU"/>
              </w:rPr>
              <w:t>ГДж</w:t>
            </w:r>
            <w:proofErr w:type="spellEnd"/>
            <w:r w:rsidRPr="00A960CC">
              <w:rPr>
                <w:rFonts w:ascii="Arial" w:eastAsia="Times New Roman" w:hAnsi="Arial" w:cs="Arial"/>
                <w:sz w:val="26"/>
                <w:szCs w:val="26"/>
                <w:lang w:val="uk-UA" w:eastAsia="ru-RU"/>
              </w:rPr>
              <w:t>/сухої т</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 xml:space="preserve">Енергетичний вихід, </w:t>
            </w:r>
            <w:proofErr w:type="spellStart"/>
            <w:r w:rsidRPr="00A960CC">
              <w:rPr>
                <w:rFonts w:ascii="Arial" w:eastAsia="Times New Roman" w:hAnsi="Arial" w:cs="Arial"/>
                <w:sz w:val="26"/>
                <w:szCs w:val="26"/>
                <w:lang w:val="uk-UA" w:eastAsia="ru-RU"/>
              </w:rPr>
              <w:t>ГДж</w:t>
            </w:r>
            <w:proofErr w:type="spellEnd"/>
            <w:r w:rsidRPr="00A960CC">
              <w:rPr>
                <w:rFonts w:ascii="Arial" w:eastAsia="Times New Roman" w:hAnsi="Arial" w:cs="Arial"/>
                <w:sz w:val="26"/>
                <w:szCs w:val="26"/>
                <w:lang w:val="uk-UA" w:eastAsia="ru-RU"/>
              </w:rPr>
              <w:t>/га/рік</w:t>
            </w:r>
          </w:p>
        </w:tc>
      </w:tr>
      <w:tr w:rsidR="00A960CC" w:rsidRPr="00A960CC" w:rsidTr="00A31384">
        <w:tc>
          <w:tcPr>
            <w:tcW w:w="2613" w:type="dxa"/>
            <w:tcBorders>
              <w:top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Верба</w:t>
            </w:r>
            <w:r w:rsidRPr="00A960CC">
              <w:rPr>
                <w:rFonts w:ascii="Arial" w:eastAsia="Times New Roman" w:hAnsi="Arial" w:cs="Arial"/>
                <w:sz w:val="26"/>
                <w:szCs w:val="26"/>
                <w:lang w:val="en-US" w:eastAsia="ru-RU"/>
              </w:rPr>
              <w:t xml:space="preserve"> </w:t>
            </w:r>
            <w:proofErr w:type="spellStart"/>
            <w:r w:rsidRPr="00A960CC">
              <w:rPr>
                <w:rFonts w:ascii="Arial" w:eastAsia="Times New Roman" w:hAnsi="Arial" w:cs="Arial"/>
                <w:sz w:val="26"/>
                <w:szCs w:val="26"/>
                <w:lang w:val="uk-UA" w:eastAsia="ru-RU"/>
              </w:rPr>
              <w:t>прутовидна</w:t>
            </w:r>
            <w:proofErr w:type="spellEnd"/>
            <w:r w:rsidRPr="00A960CC">
              <w:rPr>
                <w:rFonts w:ascii="Arial" w:eastAsia="Times New Roman" w:hAnsi="Arial" w:cs="Arial"/>
                <w:sz w:val="26"/>
                <w:szCs w:val="26"/>
                <w:lang w:val="uk-UA" w:eastAsia="ru-RU"/>
              </w:rPr>
              <w:t xml:space="preserve"> (</w:t>
            </w:r>
            <w:proofErr w:type="spellStart"/>
            <w:r w:rsidRPr="00A960CC">
              <w:rPr>
                <w:rFonts w:ascii="Arial" w:eastAsia="Times New Roman" w:hAnsi="Arial" w:cs="Arial"/>
                <w:sz w:val="26"/>
                <w:szCs w:val="26"/>
                <w:lang w:val="uk-UA" w:eastAsia="ru-RU"/>
              </w:rPr>
              <w:t>Salix</w:t>
            </w:r>
            <w:proofErr w:type="spellEnd"/>
            <w:r w:rsidRPr="00A960CC">
              <w:rPr>
                <w:rFonts w:ascii="Arial" w:eastAsia="Times New Roman" w:hAnsi="Arial" w:cs="Arial"/>
                <w:sz w:val="26"/>
                <w:szCs w:val="26"/>
                <w:lang w:val="uk-UA" w:eastAsia="ru-RU"/>
              </w:rPr>
              <w:t xml:space="preserve"> </w:t>
            </w:r>
            <w:r w:rsidRPr="00A960CC">
              <w:rPr>
                <w:rFonts w:ascii="Arial" w:eastAsia="Times New Roman" w:hAnsi="Arial" w:cs="Arial"/>
                <w:sz w:val="26"/>
                <w:szCs w:val="26"/>
                <w:lang w:val="en-US" w:eastAsia="ru-RU"/>
              </w:rPr>
              <w:t>v</w:t>
            </w:r>
            <w:proofErr w:type="spellStart"/>
            <w:r w:rsidRPr="00A960CC">
              <w:rPr>
                <w:rFonts w:ascii="Arial" w:eastAsia="Times New Roman" w:hAnsi="Arial" w:cs="Arial"/>
                <w:sz w:val="26"/>
                <w:szCs w:val="26"/>
                <w:lang w:val="uk-UA" w:eastAsia="ru-RU"/>
              </w:rPr>
              <w:t>iminalis</w:t>
            </w:r>
            <w:proofErr w:type="spellEnd"/>
            <w:r w:rsidRPr="00A960CC">
              <w:rPr>
                <w:rFonts w:ascii="Arial" w:eastAsia="Times New Roman" w:hAnsi="Arial" w:cs="Arial"/>
                <w:sz w:val="26"/>
                <w:szCs w:val="26"/>
                <w:lang w:val="uk-UA" w:eastAsia="ru-RU"/>
              </w:rPr>
              <w:t>)</w:t>
            </w:r>
          </w:p>
        </w:tc>
        <w:tc>
          <w:tcPr>
            <w:tcW w:w="2413" w:type="dxa"/>
            <w:tcBorders>
              <w:top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30</w:t>
            </w:r>
          </w:p>
        </w:tc>
        <w:tc>
          <w:tcPr>
            <w:tcW w:w="2410" w:type="dxa"/>
            <w:tcBorders>
              <w:top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16</w:t>
            </w:r>
          </w:p>
        </w:tc>
        <w:tc>
          <w:tcPr>
            <w:tcW w:w="2418" w:type="dxa"/>
            <w:tcBorders>
              <w:top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480</w:t>
            </w:r>
          </w:p>
        </w:tc>
      </w:tr>
      <w:tr w:rsidR="00A960CC" w:rsidRPr="00A960CC" w:rsidTr="00A31384">
        <w:tc>
          <w:tcPr>
            <w:tcW w:w="2613" w:type="dxa"/>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hyperlink r:id="rId23" w:tooltip="Міскантус" w:history="1">
              <w:proofErr w:type="spellStart"/>
              <w:r w:rsidRPr="00A960CC">
                <w:rPr>
                  <w:rFonts w:ascii="Arial" w:eastAsia="Times New Roman" w:hAnsi="Arial" w:cs="Arial"/>
                  <w:sz w:val="26"/>
                  <w:szCs w:val="26"/>
                  <w:lang w:val="uk-UA" w:eastAsia="ru-RU"/>
                </w:rPr>
                <w:t>Міскантус</w:t>
              </w:r>
              <w:proofErr w:type="spellEnd"/>
            </w:hyperlink>
            <w:r w:rsidRPr="00A960CC">
              <w:rPr>
                <w:rFonts w:ascii="Arial" w:eastAsia="Times New Roman" w:hAnsi="Arial" w:cs="Arial"/>
                <w:sz w:val="26"/>
                <w:szCs w:val="26"/>
                <w:lang w:val="uk-UA" w:eastAsia="ru-RU"/>
              </w:rPr>
              <w:t> (</w:t>
            </w:r>
            <w:proofErr w:type="spellStart"/>
            <w:r w:rsidRPr="00A960CC">
              <w:rPr>
                <w:rFonts w:ascii="Arial" w:eastAsia="Times New Roman" w:hAnsi="Arial" w:cs="Arial"/>
                <w:sz w:val="26"/>
                <w:szCs w:val="26"/>
                <w:lang w:val="uk-UA" w:eastAsia="ru-RU"/>
              </w:rPr>
              <w:t>Miscanthus</w:t>
            </w:r>
            <w:proofErr w:type="spellEnd"/>
            <w:r w:rsidRPr="00A960CC">
              <w:rPr>
                <w:rFonts w:ascii="Arial" w:eastAsia="Times New Roman" w:hAnsi="Arial" w:cs="Arial"/>
                <w:sz w:val="26"/>
                <w:szCs w:val="26"/>
                <w:lang w:val="uk-UA" w:eastAsia="ru-RU"/>
              </w:rPr>
              <w:t>)</w:t>
            </w:r>
          </w:p>
        </w:tc>
        <w:tc>
          <w:tcPr>
            <w:tcW w:w="2413" w:type="dxa"/>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20</w:t>
            </w:r>
          </w:p>
        </w:tc>
        <w:tc>
          <w:tcPr>
            <w:tcW w:w="2410" w:type="dxa"/>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18</w:t>
            </w:r>
          </w:p>
        </w:tc>
        <w:tc>
          <w:tcPr>
            <w:tcW w:w="2418" w:type="dxa"/>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360</w:t>
            </w:r>
          </w:p>
        </w:tc>
      </w:tr>
      <w:tr w:rsidR="00A960CC" w:rsidRPr="00A960CC" w:rsidTr="00A31384">
        <w:tc>
          <w:tcPr>
            <w:tcW w:w="2613" w:type="dxa"/>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hyperlink r:id="rId24" w:tooltip="Сорго" w:history="1">
              <w:r w:rsidRPr="00A960CC">
                <w:rPr>
                  <w:rFonts w:ascii="Arial" w:eastAsia="Times New Roman" w:hAnsi="Arial" w:cs="Arial"/>
                  <w:sz w:val="26"/>
                  <w:szCs w:val="26"/>
                  <w:lang w:val="uk-UA" w:eastAsia="ru-RU"/>
                </w:rPr>
                <w:t>Сорго</w:t>
              </w:r>
            </w:hyperlink>
            <w:r w:rsidRPr="00A960CC">
              <w:rPr>
                <w:rFonts w:ascii="Arial" w:eastAsia="Times New Roman" w:hAnsi="Arial" w:cs="Arial"/>
                <w:sz w:val="26"/>
                <w:szCs w:val="26"/>
                <w:lang w:val="uk-UA" w:eastAsia="ru-RU"/>
              </w:rPr>
              <w:t xml:space="preserve"> (</w:t>
            </w:r>
            <w:proofErr w:type="spellStart"/>
            <w:r w:rsidRPr="00A960CC">
              <w:rPr>
                <w:rFonts w:ascii="Arial" w:eastAsia="Times New Roman" w:hAnsi="Arial" w:cs="Arial"/>
                <w:sz w:val="26"/>
                <w:szCs w:val="26"/>
                <w:lang w:val="uk-UA" w:eastAsia="ru-RU"/>
              </w:rPr>
              <w:t>Sorghum</w:t>
            </w:r>
            <w:proofErr w:type="spellEnd"/>
            <w:r w:rsidRPr="00A960CC">
              <w:rPr>
                <w:rFonts w:ascii="Arial" w:eastAsia="Times New Roman" w:hAnsi="Arial" w:cs="Arial"/>
                <w:sz w:val="26"/>
                <w:szCs w:val="26"/>
                <w:lang w:val="uk-UA" w:eastAsia="ru-RU"/>
              </w:rPr>
              <w:t>)</w:t>
            </w:r>
          </w:p>
        </w:tc>
        <w:tc>
          <w:tcPr>
            <w:tcW w:w="2413" w:type="dxa"/>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25</w:t>
            </w:r>
          </w:p>
        </w:tc>
        <w:tc>
          <w:tcPr>
            <w:tcW w:w="2410" w:type="dxa"/>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18</w:t>
            </w:r>
          </w:p>
        </w:tc>
        <w:tc>
          <w:tcPr>
            <w:tcW w:w="2418" w:type="dxa"/>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450</w:t>
            </w:r>
          </w:p>
        </w:tc>
      </w:tr>
    </w:tbl>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xml:space="preserve">Серед деревних рослин, саме верба сьогодні використовується у світі в якості основної енергетичної культури. Для її вирощування в Україні створюються високопродуктивні плантації з тривалим терміном експлуатації. Культура характеризується високим показником приросту у довжину до 3-5 см в день, у середньому 1,5м на рік. Насадження верби залишаються продуктивними 20-30 років, а врожай становить 30 т/га сухої маси на рік. Позитивною особливістю верби є стійкість до морозів, шкідників і збудників </w:t>
      </w:r>
      <w:proofErr w:type="spellStart"/>
      <w:r w:rsidRPr="00A960CC">
        <w:rPr>
          <w:rFonts w:ascii="Arial" w:eastAsia="Times New Roman" w:hAnsi="Arial" w:cs="Arial"/>
          <w:sz w:val="28"/>
          <w:szCs w:val="28"/>
          <w:lang w:val="uk-UA" w:eastAsia="ru-RU"/>
        </w:rPr>
        <w:t>хвороб</w:t>
      </w:r>
      <w:proofErr w:type="spellEnd"/>
      <w:r w:rsidRPr="00A960CC">
        <w:rPr>
          <w:rFonts w:ascii="Arial" w:eastAsia="Times New Roman" w:hAnsi="Arial" w:cs="Arial"/>
          <w:sz w:val="28"/>
          <w:szCs w:val="28"/>
          <w:lang w:val="uk-UA" w:eastAsia="ru-RU"/>
        </w:rPr>
        <w:t>. Вона може рости на ґрунтах різного типу, на заболочених і непродуктивних землях. Крім того, ця культура здатна адсорбувати з ґрунту у великій кількості важкі метали і радіонукліди, що призводить до очищення забруднених ґрунтів та покращення екології. Найбільший досвід у  вирощуванні верби мають такі країни як Швеція, Англія, Ірландія, Польща, Данія. В Україні, незважаючи на велику кількість малопридатних для ведення товарного сільськогосподарського виробництва земель, промислових посадок енергетичної верби поки що недостатньо [2, 3].</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xml:space="preserve">Ідеально підходить для вирощування на забруднених радіонуклідами і  пестицидами малопродуктивних землях </w:t>
      </w:r>
      <w:proofErr w:type="spellStart"/>
      <w:r w:rsidRPr="00A960CC">
        <w:rPr>
          <w:rFonts w:ascii="Arial" w:eastAsia="Times New Roman" w:hAnsi="Arial" w:cs="Arial"/>
          <w:sz w:val="28"/>
          <w:szCs w:val="28"/>
          <w:lang w:val="uk-UA" w:eastAsia="ru-RU"/>
        </w:rPr>
        <w:t>міскантус</w:t>
      </w:r>
      <w:proofErr w:type="spellEnd"/>
      <w:r w:rsidRPr="00A960CC">
        <w:rPr>
          <w:rFonts w:ascii="Arial" w:eastAsia="Times New Roman" w:hAnsi="Arial" w:cs="Arial"/>
          <w:sz w:val="28"/>
          <w:szCs w:val="28"/>
          <w:lang w:val="uk-UA" w:eastAsia="ru-RU"/>
        </w:rPr>
        <w:t xml:space="preserve"> (</w:t>
      </w:r>
      <w:proofErr w:type="spellStart"/>
      <w:r w:rsidRPr="00A960CC">
        <w:rPr>
          <w:rFonts w:ascii="Arial" w:eastAsia="Times New Roman" w:hAnsi="Arial" w:cs="Arial"/>
          <w:sz w:val="28"/>
          <w:szCs w:val="28"/>
          <w:lang w:val="en-US" w:eastAsia="ru-RU"/>
        </w:rPr>
        <w:t>Misccanthus</w:t>
      </w:r>
      <w:proofErr w:type="spellEnd"/>
      <w:r w:rsidRPr="00A960CC">
        <w:rPr>
          <w:rFonts w:ascii="Arial" w:eastAsia="Times New Roman" w:hAnsi="Arial" w:cs="Arial"/>
          <w:sz w:val="28"/>
          <w:szCs w:val="28"/>
          <w:lang w:val="uk-UA" w:eastAsia="ru-RU"/>
        </w:rPr>
        <w:t xml:space="preserve">). За рахунок високої врожайності сухої біомаси (до 20 т/га), високої теплотворної здатності (5 кВт/год/кг або 18 </w:t>
      </w:r>
      <w:proofErr w:type="spellStart"/>
      <w:r w:rsidRPr="00A960CC">
        <w:rPr>
          <w:rFonts w:ascii="Arial" w:eastAsia="Times New Roman" w:hAnsi="Arial" w:cs="Arial"/>
          <w:sz w:val="28"/>
          <w:szCs w:val="28"/>
          <w:lang w:val="uk-UA" w:eastAsia="ru-RU"/>
        </w:rPr>
        <w:t>МДж</w:t>
      </w:r>
      <w:proofErr w:type="spellEnd"/>
      <w:r w:rsidRPr="00A960CC">
        <w:rPr>
          <w:rFonts w:ascii="Arial" w:eastAsia="Times New Roman" w:hAnsi="Arial" w:cs="Arial"/>
          <w:sz w:val="28"/>
          <w:szCs w:val="28"/>
          <w:lang w:val="uk-UA" w:eastAsia="ru-RU"/>
        </w:rPr>
        <w:t xml:space="preserve">/кг), низької природної вологості стебел на час збирання (до 15 %) </w:t>
      </w:r>
      <w:proofErr w:type="spellStart"/>
      <w:r w:rsidRPr="00A960CC">
        <w:rPr>
          <w:rFonts w:ascii="Arial" w:eastAsia="Times New Roman" w:hAnsi="Arial" w:cs="Arial"/>
          <w:sz w:val="28"/>
          <w:szCs w:val="28"/>
          <w:lang w:val="uk-UA" w:eastAsia="ru-RU"/>
        </w:rPr>
        <w:t>міскантус</w:t>
      </w:r>
      <w:proofErr w:type="spellEnd"/>
      <w:r w:rsidRPr="00A960CC">
        <w:rPr>
          <w:rFonts w:ascii="Arial" w:eastAsia="Times New Roman" w:hAnsi="Arial" w:cs="Arial"/>
          <w:sz w:val="28"/>
          <w:szCs w:val="28"/>
          <w:lang w:val="uk-UA" w:eastAsia="ru-RU"/>
        </w:rPr>
        <w:t xml:space="preserve">, порівняно з іншими культурами, є найефективнішою рослиною для виробництва біопалива. Стебла </w:t>
      </w:r>
      <w:proofErr w:type="spellStart"/>
      <w:r w:rsidRPr="00A960CC">
        <w:rPr>
          <w:rFonts w:ascii="Arial" w:eastAsia="Times New Roman" w:hAnsi="Arial" w:cs="Arial"/>
          <w:sz w:val="28"/>
          <w:szCs w:val="28"/>
          <w:lang w:val="uk-UA" w:eastAsia="ru-RU"/>
        </w:rPr>
        <w:t>міскантусу</w:t>
      </w:r>
      <w:proofErr w:type="spellEnd"/>
      <w:r w:rsidRPr="00A960CC">
        <w:rPr>
          <w:rFonts w:ascii="Arial" w:eastAsia="Times New Roman" w:hAnsi="Arial" w:cs="Arial"/>
          <w:sz w:val="28"/>
          <w:szCs w:val="28"/>
          <w:lang w:val="uk-UA" w:eastAsia="ru-RU"/>
        </w:rPr>
        <w:t xml:space="preserve"> ростуть заввишки до 4м і містять 65 – 75% целюлози, що обумовлює його високу енергетичну цінність. Під час згорання біомаси  виділяється менша кількість вуглекислого газу, ніж було його абсорбовано рослинами у процесі фотосинтезу, тому використання біопалива з </w:t>
      </w:r>
      <w:proofErr w:type="spellStart"/>
      <w:r w:rsidRPr="00A960CC">
        <w:rPr>
          <w:rFonts w:ascii="Arial" w:eastAsia="Times New Roman" w:hAnsi="Arial" w:cs="Arial"/>
          <w:sz w:val="28"/>
          <w:szCs w:val="28"/>
          <w:lang w:val="uk-UA" w:eastAsia="ru-RU"/>
        </w:rPr>
        <w:t>міскантусу</w:t>
      </w:r>
      <w:proofErr w:type="spellEnd"/>
      <w:r w:rsidRPr="00A960CC">
        <w:rPr>
          <w:rFonts w:ascii="Arial" w:eastAsia="Times New Roman" w:hAnsi="Arial" w:cs="Arial"/>
          <w:sz w:val="28"/>
          <w:szCs w:val="28"/>
          <w:lang w:val="uk-UA" w:eastAsia="ru-RU"/>
        </w:rPr>
        <w:t xml:space="preserve"> не сприятиме розвитку  парникового ефекту. Крім того, вирощування </w:t>
      </w:r>
      <w:proofErr w:type="spellStart"/>
      <w:r w:rsidRPr="00A960CC">
        <w:rPr>
          <w:rFonts w:ascii="Arial" w:eastAsia="Times New Roman" w:hAnsi="Arial" w:cs="Arial"/>
          <w:sz w:val="28"/>
          <w:szCs w:val="28"/>
          <w:lang w:val="uk-UA" w:eastAsia="ru-RU"/>
        </w:rPr>
        <w:t>міскантусу</w:t>
      </w:r>
      <w:proofErr w:type="spellEnd"/>
      <w:r w:rsidRPr="00A960CC">
        <w:rPr>
          <w:rFonts w:ascii="Arial" w:eastAsia="Times New Roman" w:hAnsi="Arial" w:cs="Arial"/>
          <w:sz w:val="28"/>
          <w:szCs w:val="28"/>
          <w:lang w:val="uk-UA" w:eastAsia="ru-RU"/>
        </w:rPr>
        <w:t xml:space="preserve"> позитивно впливає на родючість ґрунту, оскільки впродовж чотирьох років вирощування у ґрунті накопичується </w:t>
      </w:r>
      <w:r w:rsidRPr="00A960CC">
        <w:rPr>
          <w:rFonts w:ascii="Arial" w:eastAsia="Times New Roman" w:hAnsi="Arial" w:cs="Arial"/>
          <w:sz w:val="28"/>
          <w:szCs w:val="28"/>
          <w:lang w:val="uk-UA" w:eastAsia="ru-RU"/>
        </w:rPr>
        <w:lastRenderedPageBreak/>
        <w:t>15-20 т/га кореневищ, що еквівалентно 7-10 т/га органічних добрив [1, 5 ,7].</w:t>
      </w:r>
    </w:p>
    <w:p w:rsidR="00A960CC" w:rsidRPr="00A960CC" w:rsidRDefault="00A960CC" w:rsidP="00A960CC">
      <w:pPr>
        <w:spacing w:after="0" w:line="240" w:lineRule="auto"/>
        <w:ind w:firstLine="709"/>
        <w:jc w:val="both"/>
        <w:rPr>
          <w:rFonts w:ascii="Arial" w:eastAsia="Calibri" w:hAnsi="Arial" w:cs="Arial"/>
          <w:sz w:val="28"/>
          <w:szCs w:val="28"/>
          <w:shd w:val="clear" w:color="auto" w:fill="FFFFFF"/>
          <w:lang w:val="uk-UA" w:eastAsia="uk-UA"/>
        </w:rPr>
      </w:pPr>
      <w:r w:rsidRPr="00A960CC">
        <w:rPr>
          <w:rFonts w:ascii="Arial" w:eastAsia="Calibri" w:hAnsi="Arial" w:cs="Arial"/>
          <w:sz w:val="28"/>
          <w:szCs w:val="28"/>
          <w:shd w:val="clear" w:color="auto" w:fill="FFFFFF"/>
          <w:lang w:val="uk-UA" w:eastAsia="uk-UA"/>
        </w:rPr>
        <w:t>Ще однією із перспективних енергетичних культур є сорго (S</w:t>
      </w:r>
      <w:proofErr w:type="spellStart"/>
      <w:r w:rsidRPr="00A960CC">
        <w:rPr>
          <w:rFonts w:ascii="Arial" w:eastAsia="Calibri" w:hAnsi="Arial" w:cs="Arial"/>
          <w:sz w:val="28"/>
          <w:szCs w:val="28"/>
          <w:shd w:val="clear" w:color="auto" w:fill="FFFFFF"/>
          <w:lang w:val="en-US" w:eastAsia="uk-UA"/>
        </w:rPr>
        <w:t>orghum</w:t>
      </w:r>
      <w:proofErr w:type="spellEnd"/>
      <w:r w:rsidRPr="00A960CC">
        <w:rPr>
          <w:rFonts w:ascii="Arial" w:eastAsia="Calibri" w:hAnsi="Arial" w:cs="Arial"/>
          <w:sz w:val="28"/>
          <w:szCs w:val="28"/>
          <w:shd w:val="clear" w:color="auto" w:fill="FFFFFF"/>
          <w:lang w:val="uk-UA" w:eastAsia="uk-UA"/>
        </w:rPr>
        <w:t>), яке адаптоване до вирощування в Україні. Проте, впровадження даної культури в сільськогосподарське виробництво України проводиться вкрай повільно, що пов’язано з відсутністю нових високоефективних, ресурсозберігаючих технологій його вирощування та переробки. Сорго, завдяки своїм біологічним особливостям, здатне за короткий період формувати високий потенціал сухої біомаси (до 25 т/га) [7].</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xml:space="preserve">Врожайність енергетичних культур прямо залежить від кліматичних, ґрунтових та інших умов. Культури мають різну потребу у водному режимі, можуть значно відрізнятися за морозостійкістю та посухостійкістю (табл. 2).  </w:t>
      </w:r>
    </w:p>
    <w:p w:rsidR="00A960CC" w:rsidRPr="00A960CC" w:rsidRDefault="00A960CC" w:rsidP="00A960CC">
      <w:pPr>
        <w:spacing w:after="0" w:line="240" w:lineRule="auto"/>
        <w:ind w:firstLine="709"/>
        <w:jc w:val="center"/>
        <w:rPr>
          <w:rFonts w:ascii="Arial" w:eastAsia="Times New Roman" w:hAnsi="Arial" w:cs="Arial"/>
          <w:sz w:val="28"/>
          <w:szCs w:val="28"/>
          <w:lang w:val="uk-UA" w:eastAsia="ru-RU"/>
        </w:rPr>
      </w:pPr>
    </w:p>
    <w:p w:rsidR="00A960CC" w:rsidRPr="00A960CC" w:rsidRDefault="00A960CC" w:rsidP="00A960CC">
      <w:pPr>
        <w:spacing w:after="0" w:line="240" w:lineRule="auto"/>
        <w:jc w:val="center"/>
        <w:rPr>
          <w:rFonts w:ascii="Arial" w:eastAsia="Times New Roman" w:hAnsi="Arial" w:cs="Arial"/>
          <w:b/>
          <w:sz w:val="28"/>
          <w:szCs w:val="28"/>
          <w:lang w:val="uk-UA" w:eastAsia="ru-RU"/>
        </w:rPr>
      </w:pPr>
      <w:r w:rsidRPr="00A960CC">
        <w:rPr>
          <w:rFonts w:ascii="Arial" w:eastAsia="Times New Roman" w:hAnsi="Arial" w:cs="Arial"/>
          <w:b/>
          <w:sz w:val="28"/>
          <w:szCs w:val="28"/>
          <w:lang w:val="uk-UA" w:eastAsia="ru-RU"/>
        </w:rPr>
        <w:t>2. Характеристики енергетичних культур  до умов вирощування</w:t>
      </w:r>
    </w:p>
    <w:tbl>
      <w:tblPr>
        <w:tblW w:w="9639" w:type="dxa"/>
        <w:jc w:val="center"/>
        <w:tblLook w:val="01E0" w:firstRow="1" w:lastRow="1" w:firstColumn="1" w:lastColumn="1" w:noHBand="0" w:noVBand="0"/>
      </w:tblPr>
      <w:tblGrid>
        <w:gridCol w:w="2182"/>
        <w:gridCol w:w="1847"/>
        <w:gridCol w:w="778"/>
        <w:gridCol w:w="748"/>
        <w:gridCol w:w="1368"/>
        <w:gridCol w:w="1379"/>
        <w:gridCol w:w="1337"/>
      </w:tblGrid>
      <w:tr w:rsidR="00A960CC" w:rsidRPr="00A960CC" w:rsidTr="00A31384">
        <w:trPr>
          <w:trHeight w:val="41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proofErr w:type="spellStart"/>
            <w:r w:rsidRPr="00A960CC">
              <w:rPr>
                <w:rFonts w:ascii="Arial" w:eastAsia="Times New Roman" w:hAnsi="Arial" w:cs="Arial"/>
                <w:sz w:val="26"/>
                <w:szCs w:val="26"/>
                <w:lang w:val="uk-UA" w:eastAsia="ru-RU"/>
              </w:rPr>
              <w:t>Енергокультура</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 xml:space="preserve">Температура, </w:t>
            </w:r>
            <w:proofErr w:type="spellStart"/>
            <w:r w:rsidRPr="00A960CC">
              <w:rPr>
                <w:rFonts w:ascii="Arial" w:eastAsia="Times New Roman" w:hAnsi="Arial" w:cs="Arial"/>
                <w:sz w:val="26"/>
                <w:szCs w:val="26"/>
                <w:vertAlign w:val="superscript"/>
                <w:lang w:val="uk-UA" w:eastAsia="ru-RU"/>
              </w:rPr>
              <w:t>о</w:t>
            </w:r>
            <w:r w:rsidRPr="00A960CC">
              <w:rPr>
                <w:rFonts w:ascii="Arial" w:eastAsia="Times New Roman" w:hAnsi="Arial" w:cs="Arial"/>
                <w:sz w:val="26"/>
                <w:szCs w:val="26"/>
                <w:lang w:val="uk-UA" w:eastAsia="ru-RU"/>
              </w:rPr>
              <w:t>С</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Потреба у воді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proofErr w:type="spellStart"/>
            <w:r w:rsidRPr="00A960CC">
              <w:rPr>
                <w:rFonts w:ascii="Arial" w:eastAsia="Times New Roman" w:hAnsi="Arial" w:cs="Arial"/>
                <w:sz w:val="26"/>
                <w:szCs w:val="26"/>
                <w:lang w:val="uk-UA" w:eastAsia="ru-RU"/>
              </w:rPr>
              <w:t>Морозо</w:t>
            </w:r>
            <w:proofErr w:type="spellEnd"/>
            <w:r w:rsidRPr="00A960CC">
              <w:rPr>
                <w:rFonts w:ascii="Arial" w:eastAsia="Times New Roman" w:hAnsi="Arial" w:cs="Arial"/>
                <w:sz w:val="26"/>
                <w:szCs w:val="26"/>
                <w:lang w:val="uk-UA" w:eastAsia="ru-RU"/>
              </w:rPr>
              <w:t>-стійкість</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Посухо-стійкість</w:t>
            </w:r>
          </w:p>
        </w:tc>
      </w:tr>
      <w:tr w:rsidR="00A960CC" w:rsidRPr="00A960CC" w:rsidTr="00A31384">
        <w:trPr>
          <w:trHeight w:val="1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ind w:firstLine="709"/>
              <w:jc w:val="center"/>
              <w:rPr>
                <w:rFonts w:ascii="Arial" w:eastAsia="Times New Roman" w:hAnsi="Arial" w:cs="Arial"/>
                <w:sz w:val="26"/>
                <w:szCs w:val="26"/>
                <w:lang w:val="uk-UA" w:eastAsia="ru-RU"/>
              </w:rPr>
            </w:pP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Проростання насіння</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Ріст культури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ind w:firstLine="709"/>
              <w:jc w:val="center"/>
              <w:rPr>
                <w:rFonts w:ascii="Arial" w:eastAsia="Times New Roman" w:hAnsi="Arial" w:cs="Arial"/>
                <w:sz w:val="26"/>
                <w:szCs w:val="26"/>
                <w:lang w:val="uk-UA"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ind w:firstLine="709"/>
              <w:jc w:val="center"/>
              <w:rPr>
                <w:rFonts w:ascii="Arial" w:eastAsia="Times New Roman" w:hAnsi="Arial" w:cs="Arial"/>
                <w:sz w:val="26"/>
                <w:szCs w:val="26"/>
                <w:lang w:val="uk-UA" w:eastAsia="ru-RU"/>
              </w:rPr>
            </w:pPr>
          </w:p>
        </w:tc>
        <w:tc>
          <w:tcPr>
            <w:tcW w:w="13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ind w:firstLine="709"/>
              <w:jc w:val="center"/>
              <w:rPr>
                <w:rFonts w:ascii="Arial" w:eastAsia="Times New Roman" w:hAnsi="Arial" w:cs="Arial"/>
                <w:sz w:val="26"/>
                <w:szCs w:val="26"/>
                <w:lang w:val="uk-UA" w:eastAsia="ru-RU"/>
              </w:rPr>
            </w:pPr>
          </w:p>
        </w:tc>
      </w:tr>
      <w:tr w:rsidR="00A960CC" w:rsidRPr="00A960CC" w:rsidTr="00A31384">
        <w:trPr>
          <w:trHeight w:val="1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ind w:firstLine="709"/>
              <w:jc w:val="center"/>
              <w:rPr>
                <w:rFonts w:ascii="Arial" w:eastAsia="Times New Roman" w:hAnsi="Arial" w:cs="Arial"/>
                <w:sz w:val="26"/>
                <w:szCs w:val="26"/>
                <w:lang w:val="uk-UA"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ind w:firstLine="709"/>
              <w:jc w:val="center"/>
              <w:rPr>
                <w:rFonts w:ascii="Arial" w:eastAsia="Times New Roman" w:hAnsi="Arial" w:cs="Arial"/>
                <w:sz w:val="26"/>
                <w:szCs w:val="26"/>
                <w:lang w:val="uk-UA" w:eastAsia="ru-RU"/>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en-US" w:eastAsia="ru-RU"/>
              </w:rPr>
            </w:pPr>
            <w:r w:rsidRPr="00A960CC">
              <w:rPr>
                <w:rFonts w:ascii="Arial" w:eastAsia="Times New Roman" w:hAnsi="Arial" w:cs="Arial"/>
                <w:sz w:val="26"/>
                <w:szCs w:val="26"/>
                <w:lang w:val="en-US" w:eastAsia="ru-RU"/>
              </w:rPr>
              <w:t>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en-US" w:eastAsia="ru-RU"/>
              </w:rPr>
            </w:pPr>
            <w:r w:rsidRPr="00A960CC">
              <w:rPr>
                <w:rFonts w:ascii="Arial" w:eastAsia="Times New Roman" w:hAnsi="Arial" w:cs="Arial"/>
                <w:sz w:val="26"/>
                <w:szCs w:val="26"/>
                <w:lang w:val="en-US" w:eastAsia="ru-RU"/>
              </w:rPr>
              <w:t>max</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ind w:firstLine="709"/>
              <w:jc w:val="center"/>
              <w:rPr>
                <w:rFonts w:ascii="Arial" w:eastAsia="Times New Roman" w:hAnsi="Arial" w:cs="Arial"/>
                <w:sz w:val="26"/>
                <w:szCs w:val="26"/>
                <w:lang w:val="uk-UA"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ind w:firstLine="709"/>
              <w:jc w:val="center"/>
              <w:rPr>
                <w:rFonts w:ascii="Arial" w:eastAsia="Times New Roman" w:hAnsi="Arial" w:cs="Arial"/>
                <w:sz w:val="26"/>
                <w:szCs w:val="26"/>
                <w:lang w:val="uk-UA" w:eastAsia="ru-RU"/>
              </w:rPr>
            </w:pPr>
          </w:p>
        </w:tc>
        <w:tc>
          <w:tcPr>
            <w:tcW w:w="13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ind w:firstLine="709"/>
              <w:jc w:val="center"/>
              <w:rPr>
                <w:rFonts w:ascii="Arial" w:eastAsia="Times New Roman" w:hAnsi="Arial" w:cs="Arial"/>
                <w:sz w:val="26"/>
                <w:szCs w:val="26"/>
                <w:lang w:val="uk-UA" w:eastAsia="ru-RU"/>
              </w:rPr>
            </w:pPr>
          </w:p>
        </w:tc>
      </w:tr>
      <w:tr w:rsidR="00A960CC" w:rsidRPr="00A960CC" w:rsidTr="00A31384">
        <w:trPr>
          <w:trHeight w:val="410"/>
          <w:jc w:val="center"/>
        </w:trPr>
        <w:tc>
          <w:tcPr>
            <w:tcW w:w="9639" w:type="dxa"/>
            <w:gridSpan w:val="7"/>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 xml:space="preserve">Швидкоростуча </w:t>
            </w:r>
            <w:proofErr w:type="spellStart"/>
            <w:r w:rsidRPr="00A960CC">
              <w:rPr>
                <w:rFonts w:ascii="Arial" w:eastAsia="Times New Roman" w:hAnsi="Arial" w:cs="Arial"/>
                <w:sz w:val="26"/>
                <w:szCs w:val="26"/>
                <w:lang w:val="uk-UA" w:eastAsia="ru-RU"/>
              </w:rPr>
              <w:t>деревовна</w:t>
            </w:r>
            <w:proofErr w:type="spellEnd"/>
            <w:r w:rsidRPr="00A960CC">
              <w:rPr>
                <w:rFonts w:ascii="Arial" w:eastAsia="Times New Roman" w:hAnsi="Arial" w:cs="Arial"/>
                <w:sz w:val="26"/>
                <w:szCs w:val="26"/>
                <w:lang w:val="uk-UA" w:eastAsia="ru-RU"/>
              </w:rPr>
              <w:t xml:space="preserve"> культура</w:t>
            </w:r>
          </w:p>
        </w:tc>
      </w:tr>
      <w:tr w:rsidR="00A960CC" w:rsidRPr="00A960CC" w:rsidTr="00A31384">
        <w:trPr>
          <w:trHeight w:val="410"/>
          <w:jc w:val="center"/>
        </w:trPr>
        <w:tc>
          <w:tcPr>
            <w:tcW w:w="0" w:type="auto"/>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 xml:space="preserve">Верба </w:t>
            </w:r>
            <w:proofErr w:type="spellStart"/>
            <w:r w:rsidRPr="00A960CC">
              <w:rPr>
                <w:rFonts w:ascii="Arial" w:eastAsia="Times New Roman" w:hAnsi="Arial" w:cs="Arial"/>
                <w:sz w:val="26"/>
                <w:szCs w:val="26"/>
                <w:lang w:val="uk-UA" w:eastAsia="ru-RU"/>
              </w:rPr>
              <w:t>протовидна</w:t>
            </w:r>
            <w:proofErr w:type="spellEnd"/>
          </w:p>
        </w:tc>
        <w:tc>
          <w:tcPr>
            <w:tcW w:w="1847" w:type="dxa"/>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p>
        </w:tc>
        <w:tc>
          <w:tcPr>
            <w:tcW w:w="778" w:type="dxa"/>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0</w:t>
            </w:r>
          </w:p>
        </w:tc>
        <w:tc>
          <w:tcPr>
            <w:tcW w:w="0" w:type="auto"/>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30</w:t>
            </w:r>
          </w:p>
        </w:tc>
        <w:tc>
          <w:tcPr>
            <w:tcW w:w="0" w:type="auto"/>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висока</w:t>
            </w:r>
          </w:p>
        </w:tc>
        <w:tc>
          <w:tcPr>
            <w:tcW w:w="0" w:type="auto"/>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висока</w:t>
            </w:r>
          </w:p>
        </w:tc>
        <w:tc>
          <w:tcPr>
            <w:tcW w:w="1337" w:type="dxa"/>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низька</w:t>
            </w:r>
          </w:p>
        </w:tc>
      </w:tr>
      <w:tr w:rsidR="00A960CC" w:rsidRPr="00A960CC" w:rsidTr="00A31384">
        <w:trPr>
          <w:trHeight w:val="425"/>
          <w:jc w:val="center"/>
        </w:trPr>
        <w:tc>
          <w:tcPr>
            <w:tcW w:w="9639" w:type="dxa"/>
            <w:gridSpan w:val="7"/>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Багаторічна трав</w:t>
            </w:r>
            <w:r w:rsidRPr="00A960CC">
              <w:rPr>
                <w:rFonts w:ascii="Arial" w:eastAsia="Times New Roman" w:hAnsi="Arial" w:cs="Arial"/>
                <w:sz w:val="26"/>
                <w:szCs w:val="26"/>
                <w:lang w:val="en-US" w:eastAsia="ru-RU"/>
              </w:rPr>
              <w:t>’</w:t>
            </w:r>
            <w:proofErr w:type="spellStart"/>
            <w:r w:rsidRPr="00A960CC">
              <w:rPr>
                <w:rFonts w:ascii="Arial" w:eastAsia="Times New Roman" w:hAnsi="Arial" w:cs="Arial"/>
                <w:sz w:val="26"/>
                <w:szCs w:val="26"/>
                <w:lang w:val="uk-UA" w:eastAsia="ru-RU"/>
              </w:rPr>
              <w:t>яниста</w:t>
            </w:r>
            <w:proofErr w:type="spellEnd"/>
            <w:r w:rsidRPr="00A960CC">
              <w:rPr>
                <w:rFonts w:ascii="Arial" w:eastAsia="Times New Roman" w:hAnsi="Arial" w:cs="Arial"/>
                <w:sz w:val="26"/>
                <w:szCs w:val="26"/>
                <w:lang w:val="uk-UA" w:eastAsia="ru-RU"/>
              </w:rPr>
              <w:t xml:space="preserve"> культура</w:t>
            </w:r>
          </w:p>
        </w:tc>
      </w:tr>
      <w:tr w:rsidR="00A960CC" w:rsidRPr="00A960CC" w:rsidTr="00A31384">
        <w:trPr>
          <w:trHeight w:val="410"/>
          <w:jc w:val="center"/>
        </w:trPr>
        <w:tc>
          <w:tcPr>
            <w:tcW w:w="0" w:type="auto"/>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proofErr w:type="spellStart"/>
            <w:r w:rsidRPr="00A960CC">
              <w:rPr>
                <w:rFonts w:ascii="Arial" w:eastAsia="Times New Roman" w:hAnsi="Arial" w:cs="Arial"/>
                <w:sz w:val="26"/>
                <w:szCs w:val="26"/>
                <w:lang w:val="uk-UA" w:eastAsia="ru-RU"/>
              </w:rPr>
              <w:t>Міскантус</w:t>
            </w:r>
            <w:proofErr w:type="spellEnd"/>
          </w:p>
        </w:tc>
        <w:tc>
          <w:tcPr>
            <w:tcW w:w="1847" w:type="dxa"/>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p>
        </w:tc>
        <w:tc>
          <w:tcPr>
            <w:tcW w:w="778" w:type="dxa"/>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10</w:t>
            </w:r>
          </w:p>
        </w:tc>
        <w:tc>
          <w:tcPr>
            <w:tcW w:w="0" w:type="auto"/>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30</w:t>
            </w:r>
          </w:p>
        </w:tc>
        <w:tc>
          <w:tcPr>
            <w:tcW w:w="0" w:type="auto"/>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середня</w:t>
            </w:r>
          </w:p>
        </w:tc>
        <w:tc>
          <w:tcPr>
            <w:tcW w:w="0" w:type="auto"/>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середня</w:t>
            </w:r>
          </w:p>
        </w:tc>
        <w:tc>
          <w:tcPr>
            <w:tcW w:w="1337" w:type="dxa"/>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середня</w:t>
            </w:r>
          </w:p>
        </w:tc>
      </w:tr>
      <w:tr w:rsidR="00A960CC" w:rsidRPr="00A960CC" w:rsidTr="00A31384">
        <w:trPr>
          <w:trHeight w:val="425"/>
          <w:jc w:val="center"/>
        </w:trPr>
        <w:tc>
          <w:tcPr>
            <w:tcW w:w="9639" w:type="dxa"/>
            <w:gridSpan w:val="7"/>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Однорічна трав</w:t>
            </w:r>
            <w:r w:rsidRPr="00A960CC">
              <w:rPr>
                <w:rFonts w:ascii="Arial" w:eastAsia="Times New Roman" w:hAnsi="Arial" w:cs="Arial"/>
                <w:sz w:val="26"/>
                <w:szCs w:val="26"/>
                <w:lang w:val="en-US" w:eastAsia="ru-RU"/>
              </w:rPr>
              <w:t>’</w:t>
            </w:r>
            <w:proofErr w:type="spellStart"/>
            <w:r w:rsidRPr="00A960CC">
              <w:rPr>
                <w:rFonts w:ascii="Arial" w:eastAsia="Times New Roman" w:hAnsi="Arial" w:cs="Arial"/>
                <w:sz w:val="26"/>
                <w:szCs w:val="26"/>
                <w:lang w:val="uk-UA" w:eastAsia="ru-RU"/>
              </w:rPr>
              <w:t>яниста</w:t>
            </w:r>
            <w:proofErr w:type="spellEnd"/>
            <w:r w:rsidRPr="00A960CC">
              <w:rPr>
                <w:rFonts w:ascii="Arial" w:eastAsia="Times New Roman" w:hAnsi="Arial" w:cs="Arial"/>
                <w:sz w:val="26"/>
                <w:szCs w:val="26"/>
                <w:lang w:val="uk-UA" w:eastAsia="ru-RU"/>
              </w:rPr>
              <w:t xml:space="preserve"> культура</w:t>
            </w:r>
          </w:p>
        </w:tc>
      </w:tr>
      <w:tr w:rsidR="00A960CC" w:rsidRPr="00A960CC" w:rsidTr="00A31384">
        <w:trPr>
          <w:trHeight w:val="425"/>
          <w:jc w:val="center"/>
        </w:trPr>
        <w:tc>
          <w:tcPr>
            <w:tcW w:w="0" w:type="auto"/>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Сорго</w:t>
            </w:r>
          </w:p>
        </w:tc>
        <w:tc>
          <w:tcPr>
            <w:tcW w:w="1847" w:type="dxa"/>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12</w:t>
            </w:r>
          </w:p>
        </w:tc>
        <w:tc>
          <w:tcPr>
            <w:tcW w:w="778" w:type="dxa"/>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10</w:t>
            </w:r>
          </w:p>
        </w:tc>
        <w:tc>
          <w:tcPr>
            <w:tcW w:w="0" w:type="auto"/>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40</w:t>
            </w:r>
          </w:p>
        </w:tc>
        <w:tc>
          <w:tcPr>
            <w:tcW w:w="0" w:type="auto"/>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середня</w:t>
            </w:r>
          </w:p>
        </w:tc>
        <w:tc>
          <w:tcPr>
            <w:tcW w:w="0" w:type="auto"/>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низька</w:t>
            </w:r>
          </w:p>
        </w:tc>
        <w:tc>
          <w:tcPr>
            <w:tcW w:w="1337" w:type="dxa"/>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висока</w:t>
            </w:r>
          </w:p>
        </w:tc>
      </w:tr>
    </w:tbl>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xml:space="preserve">Аналізуючи дані таблиці можна стверджувати, що за показниками потреби у воді ці культури є вибагливими, що відповідає кліматичним умовам України. За показниками морозостійкості вербу і </w:t>
      </w:r>
      <w:proofErr w:type="spellStart"/>
      <w:r w:rsidRPr="00A960CC">
        <w:rPr>
          <w:rFonts w:ascii="Arial" w:eastAsia="Times New Roman" w:hAnsi="Arial" w:cs="Arial"/>
          <w:sz w:val="28"/>
          <w:szCs w:val="28"/>
          <w:lang w:val="uk-UA" w:eastAsia="ru-RU"/>
        </w:rPr>
        <w:t>міскантус</w:t>
      </w:r>
      <w:proofErr w:type="spellEnd"/>
      <w:r w:rsidRPr="00A960CC">
        <w:rPr>
          <w:rFonts w:ascii="Arial" w:eastAsia="Times New Roman" w:hAnsi="Arial" w:cs="Arial"/>
          <w:sz w:val="28"/>
          <w:szCs w:val="28"/>
          <w:lang w:val="uk-UA" w:eastAsia="ru-RU"/>
        </w:rPr>
        <w:t xml:space="preserve"> доцільно вирощувати у ґрунтово-кліматичних зонах Полісся та Лісостепу, оскільки ці культури є морозостійкими. Сорго доцільно вирощувати у Степовій зоні, оскільки його морозостійкість низька. Посухостійкість досліджуваних нами культур залежить від їх біологічних особливостей, тому розміщувати плантації верби  доцільно на достатньо зволожених ділянках, а </w:t>
      </w:r>
      <w:proofErr w:type="spellStart"/>
      <w:r w:rsidRPr="00A960CC">
        <w:rPr>
          <w:rFonts w:ascii="Arial" w:eastAsia="Times New Roman" w:hAnsi="Arial" w:cs="Arial"/>
          <w:sz w:val="28"/>
          <w:szCs w:val="28"/>
          <w:lang w:val="uk-UA" w:eastAsia="ru-RU"/>
        </w:rPr>
        <w:t>міскантусу</w:t>
      </w:r>
      <w:proofErr w:type="spellEnd"/>
      <w:r w:rsidRPr="00A960CC">
        <w:rPr>
          <w:rFonts w:ascii="Arial" w:eastAsia="Times New Roman" w:hAnsi="Arial" w:cs="Arial"/>
          <w:sz w:val="28"/>
          <w:szCs w:val="28"/>
          <w:lang w:val="uk-UA" w:eastAsia="ru-RU"/>
        </w:rPr>
        <w:t xml:space="preserve"> та сорго на ділянках, малопридатних для ведення товарного сільськогосподарського виробництва [7].</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xml:space="preserve">Незважаючи на досить активний пошук альтернативних джерел енергії, вирощування енергетичних культур в Україні є досить проблематичним. Одна з таких проблем - це відсутність багатьох  </w:t>
      </w:r>
      <w:proofErr w:type="spellStart"/>
      <w:r w:rsidRPr="00A960CC">
        <w:rPr>
          <w:rFonts w:ascii="Arial" w:eastAsia="Times New Roman" w:hAnsi="Arial" w:cs="Arial"/>
          <w:sz w:val="28"/>
          <w:szCs w:val="28"/>
          <w:lang w:val="uk-UA" w:eastAsia="ru-RU"/>
        </w:rPr>
        <w:t>енергокультур</w:t>
      </w:r>
      <w:proofErr w:type="spellEnd"/>
      <w:r w:rsidRPr="00A960CC">
        <w:rPr>
          <w:rFonts w:ascii="Arial" w:eastAsia="Times New Roman" w:hAnsi="Arial" w:cs="Arial"/>
          <w:sz w:val="28"/>
          <w:szCs w:val="28"/>
          <w:lang w:val="uk-UA" w:eastAsia="ru-RU"/>
        </w:rPr>
        <w:t xml:space="preserve"> у класифікаторі культур. На сьогодні верба </w:t>
      </w:r>
      <w:proofErr w:type="spellStart"/>
      <w:r w:rsidRPr="00A960CC">
        <w:rPr>
          <w:rFonts w:ascii="Arial" w:eastAsia="Times New Roman" w:hAnsi="Arial" w:cs="Arial"/>
          <w:sz w:val="28"/>
          <w:szCs w:val="28"/>
          <w:lang w:val="uk-UA" w:eastAsia="ru-RU"/>
        </w:rPr>
        <w:t>прутовидна</w:t>
      </w:r>
      <w:proofErr w:type="spellEnd"/>
      <w:r w:rsidRPr="00A960CC">
        <w:rPr>
          <w:rFonts w:ascii="Arial" w:eastAsia="Times New Roman" w:hAnsi="Arial" w:cs="Arial"/>
          <w:sz w:val="28"/>
          <w:szCs w:val="28"/>
          <w:lang w:val="uk-UA" w:eastAsia="ru-RU"/>
        </w:rPr>
        <w:t xml:space="preserve"> </w:t>
      </w:r>
      <w:r w:rsidRPr="00A960CC">
        <w:rPr>
          <w:rFonts w:ascii="Arial" w:eastAsia="Times New Roman" w:hAnsi="Arial" w:cs="Arial"/>
          <w:sz w:val="28"/>
          <w:szCs w:val="28"/>
          <w:lang w:val="uk-UA" w:eastAsia="ru-RU"/>
        </w:rPr>
        <w:lastRenderedPageBreak/>
        <w:t xml:space="preserve">внесена до  класифікатора як технічна культура, тоді як </w:t>
      </w:r>
      <w:proofErr w:type="spellStart"/>
      <w:r w:rsidRPr="00A960CC">
        <w:rPr>
          <w:rFonts w:ascii="Arial" w:eastAsia="Times New Roman" w:hAnsi="Arial" w:cs="Arial"/>
          <w:sz w:val="28"/>
          <w:szCs w:val="28"/>
          <w:lang w:val="uk-UA" w:eastAsia="ru-RU"/>
        </w:rPr>
        <w:t>міскантусі</w:t>
      </w:r>
      <w:proofErr w:type="spellEnd"/>
      <w:r w:rsidRPr="00A960CC">
        <w:rPr>
          <w:rFonts w:ascii="Arial" w:eastAsia="Times New Roman" w:hAnsi="Arial" w:cs="Arial"/>
          <w:sz w:val="28"/>
          <w:szCs w:val="28"/>
          <w:lang w:val="uk-UA" w:eastAsia="ru-RU"/>
        </w:rPr>
        <w:t xml:space="preserve"> і сорго там взагалі відсутні. Це може створити юридичні і інші проблеми на певному етапі господарської діяльності виробників цих культур. Ще одна проблема полягає в тому, що виробник </w:t>
      </w:r>
      <w:proofErr w:type="spellStart"/>
      <w:r w:rsidRPr="00A960CC">
        <w:rPr>
          <w:rFonts w:ascii="Arial" w:eastAsia="Times New Roman" w:hAnsi="Arial" w:cs="Arial"/>
          <w:sz w:val="28"/>
          <w:szCs w:val="28"/>
          <w:lang w:val="uk-UA" w:eastAsia="ru-RU"/>
        </w:rPr>
        <w:t>енергокультур</w:t>
      </w:r>
      <w:proofErr w:type="spellEnd"/>
      <w:r w:rsidRPr="00A960CC">
        <w:rPr>
          <w:rFonts w:ascii="Arial" w:eastAsia="Times New Roman" w:hAnsi="Arial" w:cs="Arial"/>
          <w:sz w:val="28"/>
          <w:szCs w:val="28"/>
          <w:lang w:val="uk-UA" w:eastAsia="ru-RU"/>
        </w:rPr>
        <w:t xml:space="preserve"> не вважається «сільгоспвиробником» і не має відповідних пільг (наприклад оренда техніки), доки  він не здійснив перший збір та продаж свого врожаю [5, 7].</w:t>
      </w:r>
    </w:p>
    <w:p w:rsidR="00A960CC" w:rsidRPr="00A960CC" w:rsidRDefault="00A960CC" w:rsidP="00A960CC">
      <w:pPr>
        <w:spacing w:after="0" w:line="240" w:lineRule="auto"/>
        <w:ind w:firstLine="709"/>
        <w:jc w:val="both"/>
        <w:rPr>
          <w:rFonts w:ascii="Arial" w:eastAsia="Calibri" w:hAnsi="Arial" w:cs="Arial"/>
          <w:sz w:val="28"/>
          <w:szCs w:val="28"/>
          <w:shd w:val="clear" w:color="auto" w:fill="FFFFFF"/>
          <w:lang w:val="uk-UA" w:eastAsia="uk-UA"/>
        </w:rPr>
      </w:pPr>
      <w:r w:rsidRPr="00A960CC">
        <w:rPr>
          <w:rFonts w:ascii="Arial" w:eastAsia="Calibri" w:hAnsi="Arial" w:cs="Arial"/>
          <w:sz w:val="28"/>
          <w:szCs w:val="28"/>
          <w:shd w:val="clear" w:color="auto" w:fill="FFFFFF"/>
          <w:lang w:val="uk-UA" w:eastAsia="uk-UA"/>
        </w:rPr>
        <w:t>В Європейських країнах починаючи з 2013 р, наявна єдина сільськогосподарська політика ЄС, яка зобов’язує фермерів, які володіють більше як 15 га орних земель, виділяти не менше 5% відповідних площ для екологічних та енергетичних потреб. До земель такого призначення належать, наприклад, чисті пари, буферні смуги, ландшафтні елементи, лісонасадження та ін. На цих екологічно спрямованих землях фермери зобов’язані вирощувати багаторічні енергетичні культури без застосування пестицидів і мінеральних  добрив. Після підготовки Єврокомісією звіту з даного питання у 2017 році частка земель, призначених для екологічних та енергетичних потреб,  повинна зрости до 7% [7].</w:t>
      </w:r>
    </w:p>
    <w:p w:rsidR="00A960CC" w:rsidRPr="00A960CC" w:rsidRDefault="00A960CC" w:rsidP="00A960CC">
      <w:pPr>
        <w:spacing w:after="0" w:line="240" w:lineRule="auto"/>
        <w:ind w:firstLine="709"/>
        <w:jc w:val="both"/>
        <w:rPr>
          <w:rFonts w:ascii="Arial" w:eastAsia="Times New Roman" w:hAnsi="Arial" w:cs="Arial"/>
          <w:sz w:val="28"/>
          <w:szCs w:val="28"/>
          <w:lang w:eastAsia="ru-RU"/>
        </w:rPr>
      </w:pPr>
      <w:r w:rsidRPr="00A960CC">
        <w:rPr>
          <w:rFonts w:ascii="Arial" w:eastAsia="Times New Roman" w:hAnsi="Arial" w:cs="Arial"/>
          <w:sz w:val="28"/>
          <w:szCs w:val="28"/>
          <w:lang w:val="uk-UA" w:eastAsia="ru-RU"/>
        </w:rPr>
        <w:t xml:space="preserve">На сьогодні в Україні є кілька компаній, що займаються вирощуванням енергетичних культур на комерційному рівні. Ще ряд компаній планують найближчим часом вийти на цей ринок. Підвищення цін на енергоносії негативно впливає  на економіку України, екологію, добробут громадян. Саме це, і є передумовою того, що Україна змушена шукати альтернативні джерела енергії. Для цього планується збільшення площ для вирощування енергетичних культур. Площі під вирощування </w:t>
      </w:r>
      <w:proofErr w:type="spellStart"/>
      <w:r w:rsidRPr="00A960CC">
        <w:rPr>
          <w:rFonts w:ascii="Arial" w:eastAsia="Times New Roman" w:hAnsi="Arial" w:cs="Arial"/>
          <w:sz w:val="28"/>
          <w:szCs w:val="28"/>
          <w:lang w:val="uk-UA" w:eastAsia="ru-RU"/>
        </w:rPr>
        <w:t>енергокультур</w:t>
      </w:r>
      <w:proofErr w:type="spellEnd"/>
      <w:r w:rsidRPr="00A960CC">
        <w:rPr>
          <w:rFonts w:ascii="Arial" w:eastAsia="Times New Roman" w:hAnsi="Arial" w:cs="Arial"/>
          <w:sz w:val="28"/>
          <w:szCs w:val="28"/>
          <w:lang w:val="uk-UA" w:eastAsia="ru-RU"/>
        </w:rPr>
        <w:t xml:space="preserve"> необхідно збільшувати з 130 тис. га в 2020 р., 700 тис. га в 2030 р. і в перспективі довести до 3,5 млн. га [5] (табл. 3).</w:t>
      </w:r>
    </w:p>
    <w:p w:rsidR="00A960CC" w:rsidRPr="00A960CC" w:rsidRDefault="00A960CC" w:rsidP="00A960CC">
      <w:pPr>
        <w:spacing w:after="0" w:line="240" w:lineRule="auto"/>
        <w:ind w:firstLine="709"/>
        <w:jc w:val="both"/>
        <w:rPr>
          <w:rFonts w:ascii="Arial" w:eastAsia="Times New Roman" w:hAnsi="Arial" w:cs="Arial"/>
          <w:sz w:val="28"/>
          <w:szCs w:val="28"/>
          <w:lang w:eastAsia="ru-RU"/>
        </w:rPr>
      </w:pPr>
    </w:p>
    <w:p w:rsidR="00A960CC" w:rsidRPr="00A960CC" w:rsidRDefault="00A960CC" w:rsidP="00A960CC">
      <w:pPr>
        <w:spacing w:after="0" w:line="240" w:lineRule="auto"/>
        <w:jc w:val="center"/>
        <w:rPr>
          <w:rFonts w:ascii="Arial" w:eastAsia="Times New Roman" w:hAnsi="Arial" w:cs="Arial"/>
          <w:b/>
          <w:sz w:val="28"/>
          <w:szCs w:val="28"/>
          <w:lang w:val="uk-UA" w:eastAsia="ru-RU"/>
        </w:rPr>
      </w:pPr>
      <w:r w:rsidRPr="00A960CC">
        <w:rPr>
          <w:rFonts w:ascii="Arial" w:eastAsia="Times New Roman" w:hAnsi="Arial" w:cs="Arial"/>
          <w:b/>
          <w:sz w:val="28"/>
          <w:szCs w:val="28"/>
          <w:lang w:val="uk-UA" w:eastAsia="ru-RU"/>
        </w:rPr>
        <w:t>3. Площі земель під вирощування енергетичних культур в Україні на період до 2030 року</w:t>
      </w:r>
    </w:p>
    <w:tbl>
      <w:tblPr>
        <w:tblW w:w="9639" w:type="dxa"/>
        <w:tblLayout w:type="fixed"/>
        <w:tblCellMar>
          <w:left w:w="57" w:type="dxa"/>
          <w:right w:w="57" w:type="dxa"/>
        </w:tblCellMar>
        <w:tblLook w:val="01E0" w:firstRow="1" w:lastRow="1" w:firstColumn="1" w:lastColumn="1" w:noHBand="0" w:noVBand="0"/>
      </w:tblPr>
      <w:tblGrid>
        <w:gridCol w:w="3394"/>
        <w:gridCol w:w="2169"/>
        <w:gridCol w:w="2113"/>
        <w:gridCol w:w="1963"/>
      </w:tblGrid>
      <w:tr w:rsidR="00A960CC" w:rsidRPr="00A960CC" w:rsidTr="00A31384">
        <w:trPr>
          <w:trHeight w:val="323"/>
        </w:trPr>
        <w:tc>
          <w:tcPr>
            <w:tcW w:w="17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proofErr w:type="spellStart"/>
            <w:r w:rsidRPr="00A960CC">
              <w:rPr>
                <w:rFonts w:ascii="Arial" w:eastAsia="Times New Roman" w:hAnsi="Arial" w:cs="Arial"/>
                <w:sz w:val="26"/>
                <w:szCs w:val="26"/>
                <w:lang w:val="uk-UA" w:eastAsia="ru-RU"/>
              </w:rPr>
              <w:t>Енергокультура</w:t>
            </w:r>
            <w:proofErr w:type="spellEnd"/>
          </w:p>
        </w:tc>
        <w:tc>
          <w:tcPr>
            <w:tcW w:w="32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 xml:space="preserve">Площа під </w:t>
            </w:r>
            <w:proofErr w:type="spellStart"/>
            <w:r w:rsidRPr="00A960CC">
              <w:rPr>
                <w:rFonts w:ascii="Arial" w:eastAsia="Times New Roman" w:hAnsi="Arial" w:cs="Arial"/>
                <w:sz w:val="26"/>
                <w:szCs w:val="26"/>
                <w:lang w:val="uk-UA" w:eastAsia="ru-RU"/>
              </w:rPr>
              <w:t>енергокультури</w:t>
            </w:r>
            <w:proofErr w:type="spellEnd"/>
            <w:r w:rsidRPr="00A960CC">
              <w:rPr>
                <w:rFonts w:ascii="Arial" w:eastAsia="Times New Roman" w:hAnsi="Arial" w:cs="Arial"/>
                <w:sz w:val="26"/>
                <w:szCs w:val="26"/>
                <w:lang w:val="uk-UA" w:eastAsia="ru-RU"/>
              </w:rPr>
              <w:t>, тис. га.</w:t>
            </w:r>
          </w:p>
        </w:tc>
      </w:tr>
      <w:tr w:rsidR="00A960CC" w:rsidRPr="00A960CC" w:rsidTr="00A31384">
        <w:trPr>
          <w:trHeight w:val="323"/>
        </w:trPr>
        <w:tc>
          <w:tcPr>
            <w:tcW w:w="17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ind w:firstLine="709"/>
              <w:jc w:val="center"/>
              <w:rPr>
                <w:rFonts w:ascii="Arial" w:eastAsia="Times New Roman" w:hAnsi="Arial" w:cs="Arial"/>
                <w:sz w:val="26"/>
                <w:szCs w:val="26"/>
                <w:lang w:val="uk-UA" w:eastAsia="ru-RU"/>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2015 р</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2020 р</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2030 р</w:t>
            </w:r>
          </w:p>
        </w:tc>
      </w:tr>
      <w:tr w:rsidR="00A960CC" w:rsidRPr="00A960CC" w:rsidTr="00A31384">
        <w:trPr>
          <w:trHeight w:val="323"/>
        </w:trPr>
        <w:tc>
          <w:tcPr>
            <w:tcW w:w="1761" w:type="pct"/>
            <w:tcBorders>
              <w:top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Верба (</w:t>
            </w:r>
            <w:proofErr w:type="spellStart"/>
            <w:r w:rsidRPr="00A960CC">
              <w:rPr>
                <w:rFonts w:ascii="Arial" w:eastAsia="Times New Roman" w:hAnsi="Arial" w:cs="Arial"/>
                <w:sz w:val="26"/>
                <w:szCs w:val="26"/>
                <w:lang w:val="uk-UA" w:eastAsia="ru-RU"/>
              </w:rPr>
              <w:t>Salix</w:t>
            </w:r>
            <w:proofErr w:type="spellEnd"/>
            <w:r w:rsidRPr="00A960CC">
              <w:rPr>
                <w:rFonts w:ascii="Arial" w:eastAsia="Times New Roman" w:hAnsi="Arial" w:cs="Arial"/>
                <w:sz w:val="26"/>
                <w:szCs w:val="26"/>
                <w:lang w:val="uk-UA" w:eastAsia="ru-RU"/>
              </w:rPr>
              <w:t xml:space="preserve"> </w:t>
            </w:r>
            <w:proofErr w:type="spellStart"/>
            <w:r w:rsidRPr="00A960CC">
              <w:rPr>
                <w:rFonts w:ascii="Arial" w:eastAsia="Times New Roman" w:hAnsi="Arial" w:cs="Arial"/>
                <w:sz w:val="26"/>
                <w:szCs w:val="26"/>
                <w:lang w:val="uk-UA" w:eastAsia="ru-RU"/>
              </w:rPr>
              <w:t>viminalis</w:t>
            </w:r>
            <w:proofErr w:type="spellEnd"/>
            <w:r w:rsidRPr="00A960CC">
              <w:rPr>
                <w:rFonts w:ascii="Arial" w:eastAsia="Times New Roman" w:hAnsi="Arial" w:cs="Arial"/>
                <w:sz w:val="26"/>
                <w:szCs w:val="26"/>
                <w:lang w:val="uk-UA" w:eastAsia="ru-RU"/>
              </w:rPr>
              <w:t>)</w:t>
            </w:r>
          </w:p>
        </w:tc>
        <w:tc>
          <w:tcPr>
            <w:tcW w:w="1125" w:type="pct"/>
            <w:tcBorders>
              <w:top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1</w:t>
            </w:r>
          </w:p>
        </w:tc>
        <w:tc>
          <w:tcPr>
            <w:tcW w:w="1096" w:type="pct"/>
            <w:tcBorders>
              <w:top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50</w:t>
            </w:r>
          </w:p>
        </w:tc>
        <w:tc>
          <w:tcPr>
            <w:tcW w:w="1018" w:type="pct"/>
            <w:tcBorders>
              <w:top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250</w:t>
            </w:r>
          </w:p>
        </w:tc>
      </w:tr>
      <w:tr w:rsidR="00A960CC" w:rsidRPr="00A960CC" w:rsidTr="00A31384">
        <w:trPr>
          <w:trHeight w:val="323"/>
        </w:trPr>
        <w:tc>
          <w:tcPr>
            <w:tcW w:w="1761" w:type="pct"/>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hyperlink r:id="rId25" w:tooltip="Міскантус" w:history="1">
              <w:proofErr w:type="spellStart"/>
              <w:r w:rsidRPr="00A960CC">
                <w:rPr>
                  <w:rFonts w:ascii="Arial" w:eastAsia="Times New Roman" w:hAnsi="Arial" w:cs="Arial"/>
                  <w:sz w:val="26"/>
                  <w:szCs w:val="26"/>
                  <w:lang w:val="uk-UA" w:eastAsia="ru-RU"/>
                </w:rPr>
                <w:t>Міскантус</w:t>
              </w:r>
              <w:proofErr w:type="spellEnd"/>
            </w:hyperlink>
            <w:r w:rsidRPr="00A960CC">
              <w:rPr>
                <w:rFonts w:ascii="Arial" w:eastAsia="Times New Roman" w:hAnsi="Arial" w:cs="Arial"/>
                <w:sz w:val="26"/>
                <w:szCs w:val="26"/>
                <w:lang w:val="uk-UA" w:eastAsia="ru-RU"/>
              </w:rPr>
              <w:t> (</w:t>
            </w:r>
            <w:proofErr w:type="spellStart"/>
            <w:r w:rsidRPr="00A960CC">
              <w:rPr>
                <w:rFonts w:ascii="Arial" w:eastAsia="Times New Roman" w:hAnsi="Arial" w:cs="Arial"/>
                <w:sz w:val="26"/>
                <w:szCs w:val="26"/>
                <w:lang w:val="uk-UA" w:eastAsia="ru-RU"/>
              </w:rPr>
              <w:t>Miscanthus</w:t>
            </w:r>
            <w:proofErr w:type="spellEnd"/>
            <w:r w:rsidRPr="00A960CC">
              <w:rPr>
                <w:rFonts w:ascii="Arial" w:eastAsia="Times New Roman" w:hAnsi="Arial" w:cs="Arial"/>
                <w:sz w:val="26"/>
                <w:szCs w:val="26"/>
                <w:lang w:val="uk-UA" w:eastAsia="ru-RU"/>
              </w:rPr>
              <w:t>)</w:t>
            </w:r>
          </w:p>
        </w:tc>
        <w:tc>
          <w:tcPr>
            <w:tcW w:w="1125" w:type="pct"/>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1</w:t>
            </w:r>
          </w:p>
        </w:tc>
        <w:tc>
          <w:tcPr>
            <w:tcW w:w="1096" w:type="pct"/>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30</w:t>
            </w:r>
          </w:p>
        </w:tc>
        <w:tc>
          <w:tcPr>
            <w:tcW w:w="1018" w:type="pct"/>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200</w:t>
            </w:r>
          </w:p>
        </w:tc>
      </w:tr>
      <w:tr w:rsidR="00A960CC" w:rsidRPr="00A960CC" w:rsidTr="00A31384">
        <w:trPr>
          <w:trHeight w:val="323"/>
        </w:trPr>
        <w:tc>
          <w:tcPr>
            <w:tcW w:w="1761" w:type="pct"/>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hyperlink r:id="rId26" w:tooltip="Сорго" w:history="1">
              <w:r w:rsidRPr="00A960CC">
                <w:rPr>
                  <w:rFonts w:ascii="Arial" w:eastAsia="Times New Roman" w:hAnsi="Arial" w:cs="Arial"/>
                  <w:sz w:val="26"/>
                  <w:szCs w:val="26"/>
                  <w:lang w:val="uk-UA" w:eastAsia="ru-RU"/>
                </w:rPr>
                <w:t>Сорго</w:t>
              </w:r>
            </w:hyperlink>
            <w:r w:rsidRPr="00A960CC">
              <w:rPr>
                <w:rFonts w:ascii="Arial" w:eastAsia="Times New Roman" w:hAnsi="Arial" w:cs="Arial"/>
                <w:sz w:val="26"/>
                <w:szCs w:val="26"/>
                <w:lang w:val="uk-UA" w:eastAsia="ru-RU"/>
              </w:rPr>
              <w:t xml:space="preserve"> (</w:t>
            </w:r>
            <w:proofErr w:type="spellStart"/>
            <w:r w:rsidRPr="00A960CC">
              <w:rPr>
                <w:rFonts w:ascii="Arial" w:eastAsia="Times New Roman" w:hAnsi="Arial" w:cs="Arial"/>
                <w:sz w:val="26"/>
                <w:szCs w:val="26"/>
                <w:lang w:val="uk-UA" w:eastAsia="ru-RU"/>
              </w:rPr>
              <w:t>Sorghum</w:t>
            </w:r>
            <w:proofErr w:type="spellEnd"/>
            <w:r w:rsidRPr="00A960CC">
              <w:rPr>
                <w:rFonts w:ascii="Arial" w:eastAsia="Times New Roman" w:hAnsi="Arial" w:cs="Arial"/>
                <w:sz w:val="26"/>
                <w:szCs w:val="26"/>
                <w:lang w:val="uk-UA" w:eastAsia="ru-RU"/>
              </w:rPr>
              <w:t>)</w:t>
            </w:r>
          </w:p>
        </w:tc>
        <w:tc>
          <w:tcPr>
            <w:tcW w:w="1125" w:type="pct"/>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2</w:t>
            </w:r>
          </w:p>
        </w:tc>
        <w:tc>
          <w:tcPr>
            <w:tcW w:w="1096" w:type="pct"/>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50</w:t>
            </w:r>
          </w:p>
        </w:tc>
        <w:tc>
          <w:tcPr>
            <w:tcW w:w="1018" w:type="pct"/>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250</w:t>
            </w:r>
          </w:p>
        </w:tc>
      </w:tr>
      <w:tr w:rsidR="00A960CC" w:rsidRPr="00A960CC" w:rsidTr="00A31384">
        <w:trPr>
          <w:trHeight w:val="323"/>
        </w:trPr>
        <w:tc>
          <w:tcPr>
            <w:tcW w:w="1761" w:type="pct"/>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Всього</w:t>
            </w:r>
          </w:p>
        </w:tc>
        <w:tc>
          <w:tcPr>
            <w:tcW w:w="1125" w:type="pct"/>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4</w:t>
            </w:r>
          </w:p>
        </w:tc>
        <w:tc>
          <w:tcPr>
            <w:tcW w:w="1096" w:type="pct"/>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130</w:t>
            </w:r>
          </w:p>
        </w:tc>
        <w:tc>
          <w:tcPr>
            <w:tcW w:w="1018" w:type="pct"/>
            <w:tcBorders>
              <w:bottom w:val="single" w:sz="4" w:space="0" w:color="auto"/>
            </w:tcBorders>
            <w:shd w:val="clear" w:color="auto" w:fill="auto"/>
            <w:vAlign w:val="center"/>
          </w:tcPr>
          <w:p w:rsidR="00A960CC" w:rsidRPr="00A960CC" w:rsidRDefault="00A960CC" w:rsidP="00A960CC">
            <w:pPr>
              <w:spacing w:after="0" w:line="240" w:lineRule="auto"/>
              <w:jc w:val="center"/>
              <w:rPr>
                <w:rFonts w:ascii="Arial" w:eastAsia="Times New Roman" w:hAnsi="Arial" w:cs="Arial"/>
                <w:sz w:val="26"/>
                <w:szCs w:val="26"/>
                <w:lang w:val="uk-UA" w:eastAsia="ru-RU"/>
              </w:rPr>
            </w:pPr>
            <w:r w:rsidRPr="00A960CC">
              <w:rPr>
                <w:rFonts w:ascii="Arial" w:eastAsia="Times New Roman" w:hAnsi="Arial" w:cs="Arial"/>
                <w:sz w:val="26"/>
                <w:szCs w:val="26"/>
                <w:lang w:val="uk-UA" w:eastAsia="ru-RU"/>
              </w:rPr>
              <w:t>700</w:t>
            </w:r>
          </w:p>
        </w:tc>
      </w:tr>
    </w:tbl>
    <w:p w:rsidR="00A960CC" w:rsidRPr="00A960CC" w:rsidRDefault="00A960CC" w:rsidP="00A960CC">
      <w:pPr>
        <w:tabs>
          <w:tab w:val="left" w:pos="1860"/>
        </w:tabs>
        <w:spacing w:after="0" w:line="240" w:lineRule="auto"/>
        <w:ind w:firstLine="709"/>
        <w:jc w:val="both"/>
        <w:rPr>
          <w:rFonts w:ascii="Arial" w:eastAsia="Times New Roman" w:hAnsi="Arial" w:cs="Arial"/>
          <w:sz w:val="28"/>
          <w:szCs w:val="28"/>
          <w:lang w:val="uk-UA" w:eastAsia="ru-RU"/>
        </w:rPr>
      </w:pPr>
    </w:p>
    <w:p w:rsidR="00A960CC" w:rsidRPr="00A960CC" w:rsidRDefault="00A960CC" w:rsidP="00A960CC">
      <w:pPr>
        <w:tabs>
          <w:tab w:val="left" w:pos="1860"/>
        </w:tabs>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Аналізуючи дані таблиці, можна зробити висновки про доцільність вирощування енергетичних культур і збільшення площ під ними.</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b/>
          <w:sz w:val="28"/>
          <w:szCs w:val="28"/>
          <w:lang w:val="uk-UA" w:eastAsia="ru-RU"/>
        </w:rPr>
        <w:t xml:space="preserve">Висновки. </w:t>
      </w:r>
      <w:r w:rsidRPr="00A960CC">
        <w:rPr>
          <w:rFonts w:ascii="Arial" w:eastAsia="Times New Roman" w:hAnsi="Arial" w:cs="Arial"/>
          <w:sz w:val="28"/>
          <w:szCs w:val="28"/>
          <w:lang w:val="uk-UA" w:eastAsia="ru-RU"/>
        </w:rPr>
        <w:t xml:space="preserve">Вичерпність традиційних енергоносіїв і підвищення вартості енергетичних ресурсів негативно впливають на формування собівартості сільськогосподарської та промислової продукції, що </w:t>
      </w:r>
      <w:r w:rsidRPr="00A960CC">
        <w:rPr>
          <w:rFonts w:ascii="Arial" w:eastAsia="Times New Roman" w:hAnsi="Arial" w:cs="Arial"/>
          <w:sz w:val="28"/>
          <w:szCs w:val="28"/>
          <w:lang w:val="uk-UA" w:eastAsia="ru-RU"/>
        </w:rPr>
        <w:lastRenderedPageBreak/>
        <w:t>зменшує її конкурентоспроможність на світовому рівні. Тому основним завданням держави є забезпечення ефективного використання власної паливно-енергетичної бази і здійснення диверсифікації джерел та шляхів постачання енергоносіїв. Одним із перспективних шляхів вирішення питання енергозабезпечення є використання відновлювальних джерел енергії. Для цього нами запропоновано наступне:</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xml:space="preserve">- оновити  класифікатор енергетичних культур; </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xml:space="preserve">- землі, які не використовуються в с/г виробництві, задіяти для вирощування енергетичних культур; </w:t>
      </w:r>
    </w:p>
    <w:p w:rsidR="00A960CC" w:rsidRPr="00A960CC" w:rsidRDefault="00A960CC" w:rsidP="00A960CC">
      <w:pPr>
        <w:spacing w:after="0" w:line="240" w:lineRule="auto"/>
        <w:ind w:firstLine="709"/>
        <w:jc w:val="both"/>
        <w:rPr>
          <w:rFonts w:ascii="Arial" w:eastAsia="Times New Roman" w:hAnsi="Arial" w:cs="Arial"/>
          <w:sz w:val="28"/>
          <w:szCs w:val="28"/>
          <w:lang w:val="uk-UA" w:eastAsia="ru-RU"/>
        </w:rPr>
      </w:pPr>
      <w:r w:rsidRPr="00A960CC">
        <w:rPr>
          <w:rFonts w:ascii="Arial" w:eastAsia="Times New Roman" w:hAnsi="Arial" w:cs="Arial"/>
          <w:sz w:val="28"/>
          <w:szCs w:val="28"/>
          <w:lang w:val="uk-UA" w:eastAsia="ru-RU"/>
        </w:rPr>
        <w:t>- передбачити відповідне фінансування з Держбюджету України.</w:t>
      </w:r>
    </w:p>
    <w:p w:rsidR="00A960CC" w:rsidRPr="00A960CC" w:rsidRDefault="00A960CC" w:rsidP="00A960CC">
      <w:pPr>
        <w:spacing w:after="0" w:line="240" w:lineRule="auto"/>
        <w:ind w:firstLine="709"/>
        <w:jc w:val="both"/>
        <w:rPr>
          <w:rFonts w:ascii="Arial" w:eastAsia="Times New Roman" w:hAnsi="Arial" w:cs="Arial"/>
          <w:b/>
          <w:sz w:val="28"/>
          <w:szCs w:val="28"/>
          <w:lang w:val="uk-UA" w:eastAsia="ru-RU"/>
        </w:rPr>
      </w:pPr>
      <w:r w:rsidRPr="00A960CC">
        <w:rPr>
          <w:rFonts w:ascii="Arial" w:eastAsia="Times New Roman" w:hAnsi="Arial" w:cs="Arial"/>
          <w:sz w:val="28"/>
          <w:szCs w:val="28"/>
          <w:lang w:val="uk-UA" w:eastAsia="ru-RU"/>
        </w:rPr>
        <w:t xml:space="preserve">Отже, для вирішення питання енергозабезпечення, в ґрунтово-кліматичних умовах України, доцільно вирощувати енергетичну вербу </w:t>
      </w:r>
      <w:proofErr w:type="spellStart"/>
      <w:r w:rsidRPr="00A960CC">
        <w:rPr>
          <w:rFonts w:ascii="Arial" w:eastAsia="Times New Roman" w:hAnsi="Arial" w:cs="Arial"/>
          <w:sz w:val="28"/>
          <w:szCs w:val="28"/>
          <w:lang w:val="uk-UA" w:eastAsia="ru-RU"/>
        </w:rPr>
        <w:t>прутовидну</w:t>
      </w:r>
      <w:proofErr w:type="spellEnd"/>
      <w:r w:rsidRPr="00A960CC">
        <w:rPr>
          <w:rFonts w:ascii="Arial" w:eastAsia="Times New Roman" w:hAnsi="Arial" w:cs="Arial"/>
          <w:sz w:val="28"/>
          <w:szCs w:val="28"/>
          <w:lang w:val="uk-UA" w:eastAsia="ru-RU"/>
        </w:rPr>
        <w:t xml:space="preserve">, </w:t>
      </w:r>
      <w:proofErr w:type="spellStart"/>
      <w:r w:rsidRPr="00A960CC">
        <w:rPr>
          <w:rFonts w:ascii="Arial" w:eastAsia="Times New Roman" w:hAnsi="Arial" w:cs="Arial"/>
          <w:sz w:val="28"/>
          <w:szCs w:val="28"/>
          <w:lang w:val="uk-UA" w:eastAsia="ru-RU"/>
        </w:rPr>
        <w:t>міскантус</w:t>
      </w:r>
      <w:proofErr w:type="spellEnd"/>
      <w:r w:rsidRPr="00A960CC">
        <w:rPr>
          <w:rFonts w:ascii="Arial" w:eastAsia="Times New Roman" w:hAnsi="Arial" w:cs="Arial"/>
          <w:sz w:val="28"/>
          <w:szCs w:val="28"/>
          <w:lang w:val="uk-UA" w:eastAsia="ru-RU"/>
        </w:rPr>
        <w:t xml:space="preserve"> та сорго.</w:t>
      </w:r>
    </w:p>
    <w:p w:rsidR="00A960CC" w:rsidRPr="00A960CC" w:rsidRDefault="00A960CC" w:rsidP="00A960CC">
      <w:pPr>
        <w:spacing w:after="0" w:line="240" w:lineRule="auto"/>
        <w:ind w:firstLine="709"/>
        <w:jc w:val="center"/>
        <w:rPr>
          <w:rFonts w:ascii="Arial" w:eastAsia="Times New Roman" w:hAnsi="Arial" w:cs="Arial"/>
          <w:b/>
          <w:sz w:val="28"/>
          <w:szCs w:val="28"/>
          <w:lang w:val="uk-UA" w:eastAsia="ru-RU"/>
        </w:rPr>
      </w:pPr>
    </w:p>
    <w:p w:rsidR="00A960CC" w:rsidRPr="00A960CC" w:rsidRDefault="00A960CC" w:rsidP="00A960CC">
      <w:pPr>
        <w:spacing w:after="0" w:line="240" w:lineRule="auto"/>
        <w:jc w:val="center"/>
        <w:rPr>
          <w:rFonts w:ascii="Arial" w:eastAsia="TimesNewRoman" w:hAnsi="Arial" w:cs="Arial"/>
          <w:b/>
          <w:sz w:val="26"/>
          <w:szCs w:val="26"/>
          <w:lang w:val="uk-UA" w:eastAsia="ru-RU"/>
        </w:rPr>
      </w:pPr>
      <w:r w:rsidRPr="00A960CC">
        <w:rPr>
          <w:rFonts w:ascii="Arial" w:eastAsia="TimesNewRoman" w:hAnsi="Arial" w:cs="Arial"/>
          <w:b/>
          <w:sz w:val="26"/>
          <w:szCs w:val="26"/>
          <w:lang w:val="uk-UA" w:eastAsia="ru-RU"/>
        </w:rPr>
        <w:t>Список літератури</w:t>
      </w:r>
    </w:p>
    <w:p w:rsidR="00A960CC" w:rsidRPr="00A960CC" w:rsidRDefault="00A960CC" w:rsidP="00A960CC">
      <w:pPr>
        <w:spacing w:after="0" w:line="240" w:lineRule="auto"/>
        <w:ind w:firstLine="709"/>
        <w:jc w:val="both"/>
        <w:rPr>
          <w:rFonts w:ascii="Arial" w:eastAsia="TimesNewRoman" w:hAnsi="Arial" w:cs="Arial"/>
          <w:sz w:val="26"/>
          <w:szCs w:val="26"/>
          <w:lang w:val="uk-UA" w:eastAsia="ru-RU"/>
        </w:rPr>
      </w:pPr>
      <w:r w:rsidRPr="00A960CC">
        <w:rPr>
          <w:rFonts w:ascii="Arial" w:eastAsia="TimesNewRoman" w:hAnsi="Arial" w:cs="Arial"/>
          <w:sz w:val="26"/>
          <w:szCs w:val="26"/>
          <w:lang w:val="uk-UA" w:eastAsia="ru-RU"/>
        </w:rPr>
        <w:t xml:space="preserve">1. Блюм Я. Б. Новітні технології </w:t>
      </w:r>
      <w:proofErr w:type="spellStart"/>
      <w:r w:rsidRPr="00A960CC">
        <w:rPr>
          <w:rFonts w:ascii="Arial" w:eastAsia="TimesNewRoman" w:hAnsi="Arial" w:cs="Arial"/>
          <w:sz w:val="26"/>
          <w:szCs w:val="26"/>
          <w:lang w:val="uk-UA" w:eastAsia="ru-RU"/>
        </w:rPr>
        <w:t>біоенергоконверсії</w:t>
      </w:r>
      <w:proofErr w:type="spellEnd"/>
      <w:r w:rsidRPr="00A960CC">
        <w:rPr>
          <w:rFonts w:ascii="Arial" w:eastAsia="TimesNewRoman" w:hAnsi="Arial" w:cs="Arial"/>
          <w:sz w:val="26"/>
          <w:szCs w:val="26"/>
          <w:lang w:val="uk-UA" w:eastAsia="ru-RU"/>
        </w:rPr>
        <w:t xml:space="preserve">. / Я. Б. Блюм, Г. Г. </w:t>
      </w:r>
      <w:proofErr w:type="spellStart"/>
      <w:r w:rsidRPr="00A960CC">
        <w:rPr>
          <w:rFonts w:ascii="Arial" w:eastAsia="TimesNewRoman" w:hAnsi="Arial" w:cs="Arial"/>
          <w:sz w:val="26"/>
          <w:szCs w:val="26"/>
          <w:lang w:val="uk-UA" w:eastAsia="ru-RU"/>
        </w:rPr>
        <w:t>Гелетуха</w:t>
      </w:r>
      <w:proofErr w:type="spellEnd"/>
      <w:r w:rsidRPr="00A960CC">
        <w:rPr>
          <w:rFonts w:ascii="Arial" w:eastAsia="TimesNewRoman" w:hAnsi="Arial" w:cs="Arial"/>
          <w:sz w:val="26"/>
          <w:szCs w:val="26"/>
          <w:lang w:val="uk-UA" w:eastAsia="ru-RU"/>
        </w:rPr>
        <w:t xml:space="preserve">, І. П. </w:t>
      </w:r>
      <w:proofErr w:type="spellStart"/>
      <w:r w:rsidRPr="00A960CC">
        <w:rPr>
          <w:rFonts w:ascii="Arial" w:eastAsia="TimesNewRoman" w:hAnsi="Arial" w:cs="Arial"/>
          <w:sz w:val="26"/>
          <w:szCs w:val="26"/>
          <w:lang w:val="uk-UA" w:eastAsia="ru-RU"/>
        </w:rPr>
        <w:t>Григорюк</w:t>
      </w:r>
      <w:proofErr w:type="spellEnd"/>
      <w:r w:rsidRPr="00A960CC">
        <w:rPr>
          <w:rFonts w:ascii="Arial" w:eastAsia="TimesNewRoman" w:hAnsi="Arial" w:cs="Arial"/>
          <w:sz w:val="26"/>
          <w:szCs w:val="26"/>
          <w:lang w:val="uk-UA" w:eastAsia="ru-RU"/>
        </w:rPr>
        <w:t xml:space="preserve"> та ін.//– К: «</w:t>
      </w:r>
      <w:proofErr w:type="spellStart"/>
      <w:r w:rsidRPr="00A960CC">
        <w:rPr>
          <w:rFonts w:ascii="Arial" w:eastAsia="TimesNewRoman" w:hAnsi="Arial" w:cs="Arial"/>
          <w:sz w:val="26"/>
          <w:szCs w:val="26"/>
          <w:lang w:val="uk-UA" w:eastAsia="ru-RU"/>
        </w:rPr>
        <w:t>Аграр</w:t>
      </w:r>
      <w:proofErr w:type="spellEnd"/>
      <w:r w:rsidRPr="00A960CC">
        <w:rPr>
          <w:rFonts w:ascii="Arial" w:eastAsia="TimesNewRoman" w:hAnsi="Arial" w:cs="Arial"/>
          <w:sz w:val="26"/>
          <w:szCs w:val="26"/>
          <w:lang w:val="uk-UA" w:eastAsia="ru-RU"/>
        </w:rPr>
        <w:t xml:space="preserve"> Медіа Груп», 2010. –     326 с.</w:t>
      </w:r>
    </w:p>
    <w:p w:rsidR="00A960CC" w:rsidRPr="00A960CC" w:rsidRDefault="00A960CC" w:rsidP="00A960CC">
      <w:pPr>
        <w:spacing w:after="0" w:line="240" w:lineRule="auto"/>
        <w:ind w:firstLine="709"/>
        <w:jc w:val="both"/>
        <w:rPr>
          <w:rFonts w:ascii="Arial" w:eastAsia="TimesNewRoman" w:hAnsi="Arial" w:cs="Arial"/>
          <w:sz w:val="26"/>
          <w:szCs w:val="26"/>
          <w:lang w:val="uk-UA" w:eastAsia="ru-RU"/>
        </w:rPr>
      </w:pPr>
      <w:r w:rsidRPr="00A960CC">
        <w:rPr>
          <w:rFonts w:ascii="Arial" w:eastAsia="TimesNewRoman" w:hAnsi="Arial" w:cs="Arial"/>
          <w:sz w:val="26"/>
          <w:szCs w:val="26"/>
          <w:lang w:val="uk-UA" w:eastAsia="ru-RU"/>
        </w:rPr>
        <w:t xml:space="preserve">2. Верба енергетична </w:t>
      </w:r>
      <w:proofErr w:type="spellStart"/>
      <w:r w:rsidRPr="00A960CC">
        <w:rPr>
          <w:rFonts w:ascii="Arial" w:eastAsia="TimesNewRoman" w:hAnsi="Arial" w:cs="Arial"/>
          <w:sz w:val="26"/>
          <w:szCs w:val="26"/>
          <w:lang w:val="uk-UA" w:eastAsia="ru-RU"/>
        </w:rPr>
        <w:t>Salix</w:t>
      </w:r>
      <w:proofErr w:type="spellEnd"/>
      <w:r w:rsidRPr="00A960CC">
        <w:rPr>
          <w:rFonts w:ascii="Arial" w:eastAsia="TimesNewRoman" w:hAnsi="Arial" w:cs="Arial"/>
          <w:sz w:val="26"/>
          <w:szCs w:val="26"/>
          <w:lang w:val="uk-UA" w:eastAsia="ru-RU"/>
        </w:rPr>
        <w:t xml:space="preserve"> </w:t>
      </w:r>
      <w:proofErr w:type="spellStart"/>
      <w:r w:rsidRPr="00A960CC">
        <w:rPr>
          <w:rFonts w:ascii="Arial" w:eastAsia="TimesNewRoman" w:hAnsi="Arial" w:cs="Arial"/>
          <w:sz w:val="26"/>
          <w:szCs w:val="26"/>
          <w:lang w:val="uk-UA" w:eastAsia="ru-RU"/>
        </w:rPr>
        <w:t>Viminalis</w:t>
      </w:r>
      <w:proofErr w:type="spellEnd"/>
      <w:r w:rsidRPr="00A960CC">
        <w:rPr>
          <w:rFonts w:ascii="Arial" w:eastAsia="TimesNewRoman" w:hAnsi="Arial" w:cs="Arial"/>
          <w:sz w:val="26"/>
          <w:szCs w:val="26"/>
          <w:lang w:val="uk-UA" w:eastAsia="ru-RU"/>
        </w:rPr>
        <w:t xml:space="preserve"> </w:t>
      </w:r>
      <w:proofErr w:type="spellStart"/>
      <w:r w:rsidRPr="00A960CC">
        <w:rPr>
          <w:rFonts w:ascii="Arial" w:eastAsia="TimesNewRoman" w:hAnsi="Arial" w:cs="Arial"/>
          <w:sz w:val="26"/>
          <w:szCs w:val="26"/>
          <w:lang w:val="uk-UA" w:eastAsia="ru-RU"/>
        </w:rPr>
        <w:t>sp</w:t>
      </w:r>
      <w:proofErr w:type="spellEnd"/>
      <w:r w:rsidRPr="00A960CC">
        <w:rPr>
          <w:rFonts w:ascii="Arial" w:eastAsia="TimesNewRoman" w:hAnsi="Arial" w:cs="Arial"/>
          <w:sz w:val="26"/>
          <w:szCs w:val="26"/>
          <w:lang w:val="uk-UA" w:eastAsia="ru-RU"/>
        </w:rPr>
        <w:t>. Матеріали компанії ТОВ «Аграрна Співдружність».</w:t>
      </w:r>
    </w:p>
    <w:p w:rsidR="00A960CC" w:rsidRPr="00A960CC" w:rsidRDefault="00A960CC" w:rsidP="00A960CC">
      <w:pPr>
        <w:spacing w:after="0" w:line="240" w:lineRule="auto"/>
        <w:ind w:firstLine="709"/>
        <w:jc w:val="both"/>
        <w:rPr>
          <w:rFonts w:ascii="Arial" w:eastAsia="TimesNewRoman" w:hAnsi="Arial" w:cs="Arial"/>
          <w:spacing w:val="-6"/>
          <w:sz w:val="26"/>
          <w:szCs w:val="26"/>
          <w:lang w:eastAsia="ru-RU"/>
        </w:rPr>
      </w:pPr>
      <w:r w:rsidRPr="00A960CC">
        <w:rPr>
          <w:rFonts w:ascii="Arial" w:eastAsia="TimesNewRoman" w:hAnsi="Arial" w:cs="Arial"/>
          <w:spacing w:val="-6"/>
          <w:sz w:val="26"/>
          <w:szCs w:val="26"/>
          <w:lang w:val="uk-UA" w:eastAsia="ru-RU"/>
        </w:rPr>
        <w:t xml:space="preserve">3. </w:t>
      </w:r>
      <w:proofErr w:type="spellStart"/>
      <w:r w:rsidRPr="00A960CC">
        <w:rPr>
          <w:rFonts w:ascii="Arial" w:eastAsia="TimesNewRoman" w:hAnsi="Arial" w:cs="Arial"/>
          <w:spacing w:val="-6"/>
          <w:sz w:val="26"/>
          <w:szCs w:val="26"/>
          <w:lang w:val="uk-UA" w:eastAsia="ru-RU"/>
        </w:rPr>
        <w:t>Івахів</w:t>
      </w:r>
      <w:proofErr w:type="spellEnd"/>
      <w:r w:rsidRPr="00A960CC">
        <w:rPr>
          <w:rFonts w:ascii="Arial" w:eastAsia="TimesNewRoman" w:hAnsi="Arial" w:cs="Arial"/>
          <w:spacing w:val="-6"/>
          <w:sz w:val="26"/>
          <w:szCs w:val="26"/>
          <w:lang w:val="uk-UA" w:eastAsia="ru-RU"/>
        </w:rPr>
        <w:t xml:space="preserve"> В. Енергетична верба як рішення для малих міст України </w:t>
      </w:r>
      <w:r w:rsidRPr="00A960CC">
        <w:rPr>
          <w:rFonts w:ascii="Arial" w:eastAsia="TimesNewRoman" w:hAnsi="Arial" w:cs="Arial"/>
          <w:spacing w:val="-6"/>
          <w:sz w:val="26"/>
          <w:szCs w:val="26"/>
          <w:lang w:eastAsia="ru-RU"/>
        </w:rPr>
        <w:t>[</w:t>
      </w:r>
      <w:proofErr w:type="spellStart"/>
      <w:r w:rsidRPr="00A960CC">
        <w:rPr>
          <w:rFonts w:ascii="Arial" w:eastAsia="TimesNewRoman" w:hAnsi="Arial" w:cs="Arial"/>
          <w:spacing w:val="-6"/>
          <w:sz w:val="26"/>
          <w:szCs w:val="26"/>
          <w:lang w:eastAsia="ru-RU"/>
        </w:rPr>
        <w:t>Електронний</w:t>
      </w:r>
      <w:proofErr w:type="spellEnd"/>
      <w:r w:rsidRPr="00A960CC">
        <w:rPr>
          <w:rFonts w:ascii="Arial" w:eastAsia="TimesNewRoman" w:hAnsi="Arial" w:cs="Arial"/>
          <w:spacing w:val="-6"/>
          <w:sz w:val="26"/>
          <w:szCs w:val="26"/>
          <w:lang w:eastAsia="ru-RU"/>
        </w:rPr>
        <w:t xml:space="preserve"> ресурс] / </w:t>
      </w:r>
      <w:proofErr w:type="spellStart"/>
      <w:r w:rsidRPr="00A960CC">
        <w:rPr>
          <w:rFonts w:ascii="Arial" w:eastAsia="TimesNewRoman" w:hAnsi="Arial" w:cs="Arial"/>
          <w:spacing w:val="-6"/>
          <w:sz w:val="26"/>
          <w:szCs w:val="26"/>
          <w:lang w:val="uk-UA" w:eastAsia="ru-RU"/>
        </w:rPr>
        <w:t>Івахів</w:t>
      </w:r>
      <w:proofErr w:type="spellEnd"/>
      <w:r w:rsidRPr="00A960CC">
        <w:rPr>
          <w:rFonts w:ascii="Arial" w:eastAsia="TimesNewRoman" w:hAnsi="Arial" w:cs="Arial"/>
          <w:spacing w:val="-6"/>
          <w:sz w:val="26"/>
          <w:szCs w:val="26"/>
          <w:lang w:val="uk-UA" w:eastAsia="ru-RU"/>
        </w:rPr>
        <w:t xml:space="preserve"> В. / </w:t>
      </w:r>
      <w:r w:rsidRPr="00A960CC">
        <w:rPr>
          <w:rFonts w:ascii="Arial" w:eastAsia="TimesNewRoman" w:hAnsi="Arial" w:cs="Arial"/>
          <w:spacing w:val="-6"/>
          <w:sz w:val="26"/>
          <w:szCs w:val="26"/>
          <w:lang w:eastAsia="ru-RU"/>
        </w:rPr>
        <w:t xml:space="preserve">– Режим доступу: </w:t>
      </w:r>
      <w:r w:rsidRPr="00A960CC">
        <w:rPr>
          <w:rFonts w:ascii="Arial" w:eastAsia="TimesNewRoman" w:hAnsi="Arial" w:cs="Arial"/>
          <w:spacing w:val="-6"/>
          <w:sz w:val="26"/>
          <w:szCs w:val="26"/>
          <w:lang w:val="uk-UA" w:eastAsia="ru-RU"/>
        </w:rPr>
        <w:t>http://ua-energy.org/post/27476.</w:t>
      </w:r>
    </w:p>
    <w:p w:rsidR="00A960CC" w:rsidRPr="00A960CC" w:rsidRDefault="00A960CC" w:rsidP="00A960CC">
      <w:pPr>
        <w:spacing w:after="0" w:line="240" w:lineRule="auto"/>
        <w:ind w:firstLine="709"/>
        <w:jc w:val="both"/>
        <w:rPr>
          <w:rFonts w:ascii="Arial" w:eastAsia="TimesNewRoman" w:hAnsi="Arial" w:cs="Arial"/>
          <w:sz w:val="26"/>
          <w:szCs w:val="26"/>
          <w:lang w:val="uk-UA" w:eastAsia="ru-RU"/>
        </w:rPr>
      </w:pPr>
      <w:r w:rsidRPr="00A960CC">
        <w:rPr>
          <w:rFonts w:ascii="Arial" w:eastAsia="TimesNewRoman" w:hAnsi="Arial" w:cs="Arial"/>
          <w:sz w:val="26"/>
          <w:szCs w:val="26"/>
          <w:lang w:val="uk-UA" w:eastAsia="ru-RU"/>
        </w:rPr>
        <w:t xml:space="preserve">4. </w:t>
      </w:r>
      <w:proofErr w:type="spellStart"/>
      <w:r w:rsidRPr="00A960CC">
        <w:rPr>
          <w:rFonts w:ascii="Arial" w:eastAsia="TimesNewRoman" w:hAnsi="Arial" w:cs="Arial"/>
          <w:sz w:val="26"/>
          <w:szCs w:val="26"/>
          <w:lang w:val="uk-UA" w:eastAsia="ru-RU"/>
        </w:rPr>
        <w:t>Гументик</w:t>
      </w:r>
      <w:proofErr w:type="spellEnd"/>
      <w:r w:rsidRPr="00A960CC">
        <w:rPr>
          <w:rFonts w:ascii="Arial" w:eastAsia="TimesNewRoman" w:hAnsi="Arial" w:cs="Arial"/>
          <w:sz w:val="26"/>
          <w:szCs w:val="26"/>
          <w:lang w:val="uk-UA" w:eastAsia="ru-RU"/>
        </w:rPr>
        <w:t xml:space="preserve"> М. Я. Атлас високопродуктивних біоенергетичних культур / </w:t>
      </w:r>
      <w:proofErr w:type="spellStart"/>
      <w:r w:rsidRPr="00A960CC">
        <w:rPr>
          <w:rFonts w:ascii="Arial" w:eastAsia="TimesNewRoman" w:hAnsi="Arial" w:cs="Arial"/>
          <w:sz w:val="26"/>
          <w:szCs w:val="26"/>
          <w:lang w:val="uk-UA" w:eastAsia="ru-RU"/>
        </w:rPr>
        <w:t>Гументик</w:t>
      </w:r>
      <w:proofErr w:type="spellEnd"/>
      <w:r w:rsidRPr="00A960CC">
        <w:rPr>
          <w:rFonts w:ascii="Arial" w:eastAsia="TimesNewRoman" w:hAnsi="Arial" w:cs="Arial"/>
          <w:sz w:val="26"/>
          <w:szCs w:val="26"/>
          <w:lang w:val="uk-UA" w:eastAsia="ru-RU"/>
        </w:rPr>
        <w:t xml:space="preserve"> М. Я. // Біоенергетика.</w:t>
      </w:r>
      <w:r w:rsidRPr="00A960CC">
        <w:rPr>
          <w:rFonts w:ascii="Arial" w:eastAsia="TimesNewRoman" w:hAnsi="Arial" w:cs="Arial"/>
          <w:sz w:val="26"/>
          <w:szCs w:val="26"/>
          <w:lang w:eastAsia="ru-RU"/>
        </w:rPr>
        <w:t xml:space="preserve"> –</w:t>
      </w:r>
      <w:r w:rsidRPr="00A960CC">
        <w:rPr>
          <w:rFonts w:ascii="Arial" w:eastAsia="TimesNewRoman" w:hAnsi="Arial" w:cs="Arial"/>
          <w:sz w:val="26"/>
          <w:szCs w:val="26"/>
          <w:lang w:val="uk-UA" w:eastAsia="ru-RU"/>
        </w:rPr>
        <w:t xml:space="preserve"> № 2. – 2013 р. – с. 6-7. </w:t>
      </w:r>
    </w:p>
    <w:p w:rsidR="00A960CC" w:rsidRPr="00A960CC" w:rsidRDefault="00A960CC" w:rsidP="00A960CC">
      <w:pPr>
        <w:spacing w:after="0" w:line="240" w:lineRule="auto"/>
        <w:ind w:firstLine="709"/>
        <w:jc w:val="both"/>
        <w:rPr>
          <w:rFonts w:ascii="Arial" w:eastAsia="TimesNewRoman" w:hAnsi="Arial" w:cs="Arial"/>
          <w:sz w:val="26"/>
          <w:szCs w:val="26"/>
          <w:lang w:val="uk-UA" w:eastAsia="ru-RU"/>
        </w:rPr>
      </w:pPr>
      <w:r w:rsidRPr="00A960CC">
        <w:rPr>
          <w:rFonts w:ascii="Arial" w:eastAsia="TimesNewRoman" w:hAnsi="Arial" w:cs="Arial"/>
          <w:sz w:val="26"/>
          <w:szCs w:val="26"/>
          <w:lang w:val="uk-UA" w:eastAsia="ru-RU"/>
        </w:rPr>
        <w:t xml:space="preserve">5. </w:t>
      </w:r>
      <w:proofErr w:type="spellStart"/>
      <w:r w:rsidRPr="00A960CC">
        <w:rPr>
          <w:rFonts w:ascii="Arial" w:eastAsia="TimesNewRoman" w:hAnsi="Arial" w:cs="Arial"/>
          <w:sz w:val="26"/>
          <w:szCs w:val="26"/>
          <w:lang w:val="uk-UA" w:eastAsia="ru-RU"/>
        </w:rPr>
        <w:t>Гелетуха</w:t>
      </w:r>
      <w:proofErr w:type="spellEnd"/>
      <w:r w:rsidRPr="00A960CC">
        <w:rPr>
          <w:rFonts w:ascii="Arial" w:eastAsia="TimesNewRoman" w:hAnsi="Arial" w:cs="Arial"/>
          <w:sz w:val="26"/>
          <w:szCs w:val="26"/>
          <w:lang w:val="uk-UA" w:eastAsia="ru-RU"/>
        </w:rPr>
        <w:t xml:space="preserve"> Г. Г. Сучасний стан та перспективи розвитку біоенергетики в Україні. / Г. Г. </w:t>
      </w:r>
      <w:proofErr w:type="spellStart"/>
      <w:r w:rsidRPr="00A960CC">
        <w:rPr>
          <w:rFonts w:ascii="Arial" w:eastAsia="TimesNewRoman" w:hAnsi="Arial" w:cs="Arial"/>
          <w:sz w:val="26"/>
          <w:szCs w:val="26"/>
          <w:lang w:val="uk-UA" w:eastAsia="ru-RU"/>
        </w:rPr>
        <w:t>Гелетуха</w:t>
      </w:r>
      <w:proofErr w:type="spellEnd"/>
      <w:r w:rsidRPr="00A960CC">
        <w:rPr>
          <w:rFonts w:ascii="Arial" w:eastAsia="TimesNewRoman" w:hAnsi="Arial" w:cs="Arial"/>
          <w:sz w:val="26"/>
          <w:szCs w:val="26"/>
          <w:lang w:val="uk-UA" w:eastAsia="ru-RU"/>
        </w:rPr>
        <w:t xml:space="preserve">, Т. А. </w:t>
      </w:r>
      <w:proofErr w:type="spellStart"/>
      <w:r w:rsidRPr="00A960CC">
        <w:rPr>
          <w:rFonts w:ascii="Arial" w:eastAsia="TimesNewRoman" w:hAnsi="Arial" w:cs="Arial"/>
          <w:sz w:val="26"/>
          <w:szCs w:val="26"/>
          <w:lang w:val="uk-UA" w:eastAsia="ru-RU"/>
        </w:rPr>
        <w:t>Желєзна</w:t>
      </w:r>
      <w:proofErr w:type="spellEnd"/>
      <w:r w:rsidRPr="00A960CC">
        <w:rPr>
          <w:rFonts w:ascii="Arial" w:eastAsia="TimesNewRoman" w:hAnsi="Arial" w:cs="Arial"/>
          <w:sz w:val="26"/>
          <w:szCs w:val="26"/>
          <w:lang w:val="uk-UA" w:eastAsia="ru-RU"/>
        </w:rPr>
        <w:t xml:space="preserve">, П. П. </w:t>
      </w:r>
      <w:proofErr w:type="spellStart"/>
      <w:r w:rsidRPr="00A960CC">
        <w:rPr>
          <w:rFonts w:ascii="Arial" w:eastAsia="TimesNewRoman" w:hAnsi="Arial" w:cs="Arial"/>
          <w:sz w:val="26"/>
          <w:szCs w:val="26"/>
          <w:lang w:val="uk-UA" w:eastAsia="ru-RU"/>
        </w:rPr>
        <w:t>Кучерук</w:t>
      </w:r>
      <w:proofErr w:type="spellEnd"/>
      <w:r w:rsidRPr="00A960CC">
        <w:rPr>
          <w:rFonts w:ascii="Arial" w:eastAsia="TimesNewRoman" w:hAnsi="Arial" w:cs="Arial"/>
          <w:sz w:val="26"/>
          <w:szCs w:val="26"/>
          <w:lang w:val="uk-UA" w:eastAsia="ru-RU"/>
        </w:rPr>
        <w:t>, Є. М. Олійник //Аналітична записка БАУ №9. – 2014р. – с. 9 – 10.</w:t>
      </w:r>
    </w:p>
    <w:p w:rsidR="00A960CC" w:rsidRPr="00A960CC" w:rsidRDefault="00A960CC" w:rsidP="00A960CC">
      <w:pPr>
        <w:spacing w:after="0" w:line="240" w:lineRule="auto"/>
        <w:ind w:firstLine="709"/>
        <w:jc w:val="both"/>
        <w:rPr>
          <w:rFonts w:ascii="Arial" w:eastAsia="TimesNewRoman" w:hAnsi="Arial" w:cs="Arial"/>
          <w:sz w:val="26"/>
          <w:szCs w:val="26"/>
          <w:lang w:val="uk-UA" w:eastAsia="ru-RU"/>
        </w:rPr>
      </w:pPr>
      <w:r w:rsidRPr="00A960CC">
        <w:rPr>
          <w:rFonts w:ascii="Arial" w:eastAsia="TimesNewRoman" w:hAnsi="Arial" w:cs="Arial"/>
          <w:sz w:val="26"/>
          <w:szCs w:val="26"/>
          <w:lang w:val="uk-UA" w:eastAsia="ru-RU"/>
        </w:rPr>
        <w:t xml:space="preserve">6. </w:t>
      </w:r>
      <w:proofErr w:type="spellStart"/>
      <w:r w:rsidRPr="00A960CC">
        <w:rPr>
          <w:rFonts w:ascii="Arial" w:eastAsia="TimesNewRoman" w:hAnsi="Arial" w:cs="Arial"/>
          <w:sz w:val="26"/>
          <w:szCs w:val="26"/>
          <w:lang w:val="uk-UA" w:eastAsia="ru-RU"/>
        </w:rPr>
        <w:t>Гелетуха</w:t>
      </w:r>
      <w:proofErr w:type="spellEnd"/>
      <w:r w:rsidRPr="00A960CC">
        <w:rPr>
          <w:rFonts w:ascii="Arial" w:eastAsia="TimesNewRoman" w:hAnsi="Arial" w:cs="Arial"/>
          <w:sz w:val="26"/>
          <w:szCs w:val="26"/>
          <w:lang w:val="uk-UA" w:eastAsia="ru-RU"/>
        </w:rPr>
        <w:t xml:space="preserve"> Г. Г. Перспективи використання відходів сільського господарства для виробництва енергії в Україні. / Г. Г. </w:t>
      </w:r>
      <w:proofErr w:type="spellStart"/>
      <w:r w:rsidRPr="00A960CC">
        <w:rPr>
          <w:rFonts w:ascii="Arial" w:eastAsia="TimesNewRoman" w:hAnsi="Arial" w:cs="Arial"/>
          <w:sz w:val="26"/>
          <w:szCs w:val="26"/>
          <w:lang w:val="uk-UA" w:eastAsia="ru-RU"/>
        </w:rPr>
        <w:t>Гелетуха</w:t>
      </w:r>
      <w:proofErr w:type="spellEnd"/>
      <w:r w:rsidRPr="00A960CC">
        <w:rPr>
          <w:rFonts w:ascii="Arial" w:eastAsia="TimesNewRoman" w:hAnsi="Arial" w:cs="Arial"/>
          <w:sz w:val="26"/>
          <w:szCs w:val="26"/>
          <w:lang w:val="uk-UA" w:eastAsia="ru-RU"/>
        </w:rPr>
        <w:t xml:space="preserve">, Т. А. </w:t>
      </w:r>
      <w:proofErr w:type="spellStart"/>
      <w:r w:rsidRPr="00A960CC">
        <w:rPr>
          <w:rFonts w:ascii="Arial" w:eastAsia="TimesNewRoman" w:hAnsi="Arial" w:cs="Arial"/>
          <w:sz w:val="26"/>
          <w:szCs w:val="26"/>
          <w:lang w:val="uk-UA" w:eastAsia="ru-RU"/>
        </w:rPr>
        <w:t>Желєзна</w:t>
      </w:r>
      <w:proofErr w:type="spellEnd"/>
      <w:r w:rsidRPr="00A960CC">
        <w:rPr>
          <w:rFonts w:ascii="Arial" w:eastAsia="TimesNewRoman" w:hAnsi="Arial" w:cs="Arial"/>
          <w:sz w:val="26"/>
          <w:szCs w:val="26"/>
          <w:lang w:val="uk-UA" w:eastAsia="ru-RU"/>
        </w:rPr>
        <w:t xml:space="preserve"> //Аналітична записка БАУ №7.</w:t>
      </w:r>
      <w:r w:rsidRPr="00A960CC">
        <w:rPr>
          <w:rFonts w:ascii="Arial" w:eastAsia="TimesNewRoman" w:hAnsi="Arial" w:cs="Arial"/>
          <w:sz w:val="26"/>
          <w:szCs w:val="26"/>
          <w:lang w:eastAsia="ru-RU"/>
        </w:rPr>
        <w:t xml:space="preserve"> –</w:t>
      </w:r>
      <w:r w:rsidRPr="00A960CC">
        <w:rPr>
          <w:rFonts w:ascii="Arial" w:eastAsia="TimesNewRoman" w:hAnsi="Arial" w:cs="Arial"/>
          <w:sz w:val="26"/>
          <w:szCs w:val="26"/>
          <w:lang w:val="uk-UA" w:eastAsia="ru-RU"/>
        </w:rPr>
        <w:t xml:space="preserve"> 2014р.</w:t>
      </w:r>
      <w:r w:rsidRPr="00A960CC">
        <w:rPr>
          <w:rFonts w:ascii="Arial" w:eastAsia="TimesNewRoman" w:hAnsi="Arial" w:cs="Arial"/>
          <w:sz w:val="26"/>
          <w:szCs w:val="26"/>
          <w:lang w:eastAsia="ru-RU"/>
        </w:rPr>
        <w:t xml:space="preserve"> </w:t>
      </w:r>
      <w:proofErr w:type="gramStart"/>
      <w:r w:rsidRPr="00A960CC">
        <w:rPr>
          <w:rFonts w:ascii="Arial" w:eastAsia="TimesNewRoman" w:hAnsi="Arial" w:cs="Arial"/>
          <w:sz w:val="26"/>
          <w:szCs w:val="26"/>
          <w:lang w:eastAsia="ru-RU"/>
        </w:rPr>
        <w:t>–</w:t>
      </w:r>
      <w:r w:rsidRPr="00A960CC">
        <w:rPr>
          <w:rFonts w:ascii="Arial" w:eastAsia="TimesNewRoman" w:hAnsi="Arial" w:cs="Arial"/>
          <w:sz w:val="26"/>
          <w:szCs w:val="26"/>
          <w:lang w:val="uk-UA" w:eastAsia="ru-RU"/>
        </w:rPr>
        <w:t>с</w:t>
      </w:r>
      <w:proofErr w:type="gramEnd"/>
      <w:r w:rsidRPr="00A960CC">
        <w:rPr>
          <w:rFonts w:ascii="Arial" w:eastAsia="TimesNewRoman" w:hAnsi="Arial" w:cs="Arial"/>
          <w:sz w:val="26"/>
          <w:szCs w:val="26"/>
          <w:lang w:val="uk-UA" w:eastAsia="ru-RU"/>
        </w:rPr>
        <w:t>. 12</w:t>
      </w:r>
      <w:r w:rsidRPr="00A960CC">
        <w:rPr>
          <w:rFonts w:ascii="Arial" w:eastAsia="TimesNewRoman" w:hAnsi="Arial" w:cs="Arial"/>
          <w:sz w:val="26"/>
          <w:szCs w:val="26"/>
          <w:lang w:eastAsia="ru-RU"/>
        </w:rPr>
        <w:t>–</w:t>
      </w:r>
      <w:r w:rsidRPr="00A960CC">
        <w:rPr>
          <w:rFonts w:ascii="Arial" w:eastAsia="TimesNewRoman" w:hAnsi="Arial" w:cs="Arial"/>
          <w:sz w:val="26"/>
          <w:szCs w:val="26"/>
          <w:lang w:val="uk-UA" w:eastAsia="ru-RU"/>
        </w:rPr>
        <w:t>16.</w:t>
      </w:r>
    </w:p>
    <w:p w:rsidR="00A960CC" w:rsidRPr="00A960CC" w:rsidRDefault="00A960CC" w:rsidP="00A96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uk-UA" w:eastAsia="ru-RU"/>
        </w:rPr>
      </w:pPr>
    </w:p>
    <w:p w:rsidR="00A960CC" w:rsidRPr="00A960CC" w:rsidRDefault="00A960CC" w:rsidP="00A960CC">
      <w:pPr>
        <w:spacing w:after="0" w:line="240" w:lineRule="auto"/>
        <w:ind w:firstLine="709"/>
        <w:jc w:val="both"/>
        <w:rPr>
          <w:rFonts w:ascii="Arial" w:eastAsia="Times New Roman" w:hAnsi="Arial" w:cs="Arial"/>
          <w:bCs/>
          <w:i/>
          <w:iCs/>
          <w:color w:val="000000"/>
          <w:sz w:val="28"/>
          <w:szCs w:val="28"/>
          <w:lang w:eastAsia="ru-RU"/>
        </w:rPr>
      </w:pPr>
      <w:r w:rsidRPr="00A960CC">
        <w:rPr>
          <w:rFonts w:ascii="Arial" w:eastAsia="Times New Roman" w:hAnsi="Arial" w:cs="Arial"/>
          <w:bCs/>
          <w:i/>
          <w:iCs/>
          <w:color w:val="000000"/>
          <w:sz w:val="28"/>
          <w:szCs w:val="28"/>
          <w:lang w:eastAsia="ru-RU"/>
        </w:rPr>
        <w:t xml:space="preserve">Интеграция Украины в мировое экономическое пространство с учетом </w:t>
      </w:r>
      <w:proofErr w:type="spellStart"/>
      <w:r w:rsidRPr="00A960CC">
        <w:rPr>
          <w:rFonts w:ascii="Arial" w:eastAsia="Times New Roman" w:hAnsi="Arial" w:cs="Arial"/>
          <w:bCs/>
          <w:i/>
          <w:iCs/>
          <w:color w:val="000000"/>
          <w:sz w:val="28"/>
          <w:szCs w:val="28"/>
          <w:lang w:eastAsia="ru-RU"/>
        </w:rPr>
        <w:t>исчерпаемости</w:t>
      </w:r>
      <w:proofErr w:type="spellEnd"/>
      <w:r w:rsidRPr="00A960CC">
        <w:rPr>
          <w:rFonts w:ascii="Arial" w:eastAsia="Times New Roman" w:hAnsi="Arial" w:cs="Arial"/>
          <w:bCs/>
          <w:i/>
          <w:iCs/>
          <w:color w:val="000000"/>
          <w:sz w:val="28"/>
          <w:szCs w:val="28"/>
          <w:lang w:eastAsia="ru-RU"/>
        </w:rPr>
        <w:t xml:space="preserve"> традиционных энергоносителей требует новых подходов к формированию и внедрению организационно - экономических основ энергетического развития отраслей национального хозяйства. В современных условиях эта проблема актуальна, поскольку энергетическое развитие тесно связано с повышением конкурентоспособности национальной экономики.</w:t>
      </w:r>
    </w:p>
    <w:p w:rsidR="00A960CC" w:rsidRPr="00A960CC" w:rsidRDefault="00A960CC" w:rsidP="00A960CC">
      <w:pPr>
        <w:spacing w:after="0" w:line="240" w:lineRule="auto"/>
        <w:ind w:firstLine="709"/>
        <w:jc w:val="both"/>
        <w:rPr>
          <w:rFonts w:ascii="Arial" w:eastAsia="Times New Roman" w:hAnsi="Arial" w:cs="Arial"/>
          <w:b/>
          <w:bCs/>
          <w:i/>
          <w:iCs/>
          <w:color w:val="000000"/>
          <w:sz w:val="28"/>
          <w:szCs w:val="28"/>
          <w:lang w:val="uk-UA" w:eastAsia="ru-RU"/>
        </w:rPr>
      </w:pPr>
      <w:proofErr w:type="spellStart"/>
      <w:r w:rsidRPr="00A960CC">
        <w:rPr>
          <w:rFonts w:ascii="Arial" w:eastAsia="Times New Roman" w:hAnsi="Arial" w:cs="Arial"/>
          <w:b/>
          <w:bCs/>
          <w:i/>
          <w:iCs/>
          <w:color w:val="000000"/>
          <w:sz w:val="28"/>
          <w:szCs w:val="28"/>
          <w:lang w:val="uk-UA" w:eastAsia="ru-RU"/>
        </w:rPr>
        <w:t>Енергетические</w:t>
      </w:r>
      <w:proofErr w:type="spellEnd"/>
      <w:r w:rsidRPr="00A960CC">
        <w:rPr>
          <w:rFonts w:ascii="Arial" w:eastAsia="Times New Roman" w:hAnsi="Arial" w:cs="Arial"/>
          <w:b/>
          <w:bCs/>
          <w:i/>
          <w:iCs/>
          <w:color w:val="000000"/>
          <w:sz w:val="28"/>
          <w:szCs w:val="28"/>
          <w:lang w:val="uk-UA" w:eastAsia="ru-RU"/>
        </w:rPr>
        <w:t xml:space="preserve"> </w:t>
      </w:r>
      <w:proofErr w:type="spellStart"/>
      <w:r w:rsidRPr="00A960CC">
        <w:rPr>
          <w:rFonts w:ascii="Arial" w:eastAsia="Times New Roman" w:hAnsi="Arial" w:cs="Arial"/>
          <w:b/>
          <w:bCs/>
          <w:i/>
          <w:iCs/>
          <w:color w:val="000000"/>
          <w:sz w:val="28"/>
          <w:szCs w:val="28"/>
          <w:lang w:val="uk-UA" w:eastAsia="ru-RU"/>
        </w:rPr>
        <w:t>культуры</w:t>
      </w:r>
      <w:proofErr w:type="spellEnd"/>
      <w:r w:rsidRPr="00A960CC">
        <w:rPr>
          <w:rFonts w:ascii="Arial" w:eastAsia="Times New Roman" w:hAnsi="Arial" w:cs="Arial"/>
          <w:b/>
          <w:bCs/>
          <w:i/>
          <w:iCs/>
          <w:color w:val="000000"/>
          <w:sz w:val="28"/>
          <w:szCs w:val="28"/>
          <w:lang w:val="uk-UA" w:eastAsia="ru-RU"/>
        </w:rPr>
        <w:t xml:space="preserve">, </w:t>
      </w:r>
      <w:proofErr w:type="spellStart"/>
      <w:r w:rsidRPr="00A960CC">
        <w:rPr>
          <w:rFonts w:ascii="Arial" w:eastAsia="Times New Roman" w:hAnsi="Arial" w:cs="Arial"/>
          <w:b/>
          <w:bCs/>
          <w:i/>
          <w:iCs/>
          <w:color w:val="000000"/>
          <w:sz w:val="28"/>
          <w:szCs w:val="28"/>
          <w:lang w:val="uk-UA" w:eastAsia="ru-RU"/>
        </w:rPr>
        <w:t>енергоноситель</w:t>
      </w:r>
      <w:proofErr w:type="spellEnd"/>
      <w:r w:rsidRPr="00A960CC">
        <w:rPr>
          <w:rFonts w:ascii="Arial" w:eastAsia="Times New Roman" w:hAnsi="Arial" w:cs="Arial"/>
          <w:b/>
          <w:bCs/>
          <w:i/>
          <w:iCs/>
          <w:color w:val="000000"/>
          <w:sz w:val="28"/>
          <w:szCs w:val="28"/>
          <w:lang w:val="uk-UA" w:eastAsia="ru-RU"/>
        </w:rPr>
        <w:t xml:space="preserve">, </w:t>
      </w:r>
      <w:proofErr w:type="spellStart"/>
      <w:r w:rsidRPr="00A960CC">
        <w:rPr>
          <w:rFonts w:ascii="Arial" w:eastAsia="Times New Roman" w:hAnsi="Arial" w:cs="Arial"/>
          <w:b/>
          <w:bCs/>
          <w:i/>
          <w:iCs/>
          <w:color w:val="000000"/>
          <w:sz w:val="28"/>
          <w:szCs w:val="28"/>
          <w:lang w:val="uk-UA" w:eastAsia="ru-RU"/>
        </w:rPr>
        <w:t>ива</w:t>
      </w:r>
      <w:proofErr w:type="spellEnd"/>
      <w:r w:rsidRPr="00A960CC">
        <w:rPr>
          <w:rFonts w:ascii="Arial" w:eastAsia="Times New Roman" w:hAnsi="Arial" w:cs="Arial"/>
          <w:b/>
          <w:bCs/>
          <w:i/>
          <w:iCs/>
          <w:color w:val="000000"/>
          <w:sz w:val="28"/>
          <w:szCs w:val="28"/>
          <w:lang w:val="uk-UA" w:eastAsia="ru-RU"/>
        </w:rPr>
        <w:t xml:space="preserve">, </w:t>
      </w:r>
      <w:proofErr w:type="spellStart"/>
      <w:r w:rsidRPr="00A960CC">
        <w:rPr>
          <w:rFonts w:ascii="Arial" w:eastAsia="Times New Roman" w:hAnsi="Arial" w:cs="Arial"/>
          <w:b/>
          <w:bCs/>
          <w:i/>
          <w:iCs/>
          <w:color w:val="000000"/>
          <w:sz w:val="28"/>
          <w:szCs w:val="28"/>
          <w:lang w:val="uk-UA" w:eastAsia="ru-RU"/>
        </w:rPr>
        <w:t>мискантус</w:t>
      </w:r>
      <w:proofErr w:type="spellEnd"/>
      <w:r w:rsidRPr="00A960CC">
        <w:rPr>
          <w:rFonts w:ascii="Arial" w:eastAsia="Times New Roman" w:hAnsi="Arial" w:cs="Arial"/>
          <w:b/>
          <w:bCs/>
          <w:i/>
          <w:iCs/>
          <w:color w:val="000000"/>
          <w:sz w:val="28"/>
          <w:szCs w:val="28"/>
          <w:lang w:val="uk-UA" w:eastAsia="ru-RU"/>
        </w:rPr>
        <w:t>, сорго</w:t>
      </w:r>
    </w:p>
    <w:p w:rsidR="00A960CC" w:rsidRPr="00A960CC" w:rsidRDefault="00A960CC" w:rsidP="00A960CC">
      <w:pPr>
        <w:spacing w:after="0" w:line="240" w:lineRule="auto"/>
        <w:ind w:firstLine="709"/>
        <w:jc w:val="center"/>
        <w:rPr>
          <w:rFonts w:ascii="Arial" w:eastAsia="Times New Roman" w:hAnsi="Arial" w:cs="Arial"/>
          <w:b/>
          <w:sz w:val="28"/>
          <w:szCs w:val="28"/>
          <w:lang w:eastAsia="ru-RU"/>
        </w:rPr>
      </w:pPr>
    </w:p>
    <w:p w:rsidR="00A960CC" w:rsidRPr="00A960CC" w:rsidRDefault="00A960CC" w:rsidP="00A960CC">
      <w:pPr>
        <w:spacing w:after="0" w:line="240" w:lineRule="auto"/>
        <w:ind w:firstLine="709"/>
        <w:jc w:val="both"/>
        <w:rPr>
          <w:rFonts w:ascii="Arial" w:eastAsia="Times New Roman" w:hAnsi="Arial" w:cs="Arial"/>
          <w:bCs/>
          <w:i/>
          <w:iCs/>
          <w:color w:val="000000"/>
          <w:sz w:val="28"/>
          <w:szCs w:val="28"/>
          <w:lang w:val="en-US" w:eastAsia="ru-RU"/>
        </w:rPr>
      </w:pPr>
      <w:r w:rsidRPr="00A960CC">
        <w:rPr>
          <w:rFonts w:ascii="Arial" w:eastAsia="Times New Roman" w:hAnsi="Arial" w:cs="Arial"/>
          <w:bCs/>
          <w:i/>
          <w:iCs/>
          <w:color w:val="000000"/>
          <w:sz w:val="28"/>
          <w:szCs w:val="28"/>
          <w:lang w:val="en-US" w:eastAsia="ru-RU"/>
        </w:rPr>
        <w:t xml:space="preserve">Ukraine's integration into the global economic space based on completeness of traditional energy resources requires new approaches to the formation and implementation of organizational - economic basis of the energy sectors of the national economy. In modern terms, this problem is </w:t>
      </w:r>
      <w:r w:rsidRPr="00A960CC">
        <w:rPr>
          <w:rFonts w:ascii="Arial" w:eastAsia="Times New Roman" w:hAnsi="Arial" w:cs="Arial"/>
          <w:bCs/>
          <w:i/>
          <w:iCs/>
          <w:color w:val="000000"/>
          <w:sz w:val="28"/>
          <w:szCs w:val="28"/>
          <w:lang w:val="en-US" w:eastAsia="ru-RU"/>
        </w:rPr>
        <w:lastRenderedPageBreak/>
        <w:t>relevant because energy development closely related with the increased competitiveness of the national economy.</w:t>
      </w:r>
    </w:p>
    <w:p w:rsidR="005304F2" w:rsidRPr="00A960CC" w:rsidRDefault="00A960CC" w:rsidP="00A960CC">
      <w:pPr>
        <w:spacing w:after="0" w:line="240" w:lineRule="auto"/>
        <w:ind w:firstLine="709"/>
        <w:jc w:val="both"/>
        <w:rPr>
          <w:rFonts w:ascii="Arial" w:eastAsia="Times New Roman" w:hAnsi="Arial" w:cs="Arial"/>
          <w:b/>
          <w:bCs/>
          <w:i/>
          <w:iCs/>
          <w:color w:val="000000"/>
          <w:sz w:val="28"/>
          <w:szCs w:val="28"/>
          <w:lang w:val="uk-UA" w:eastAsia="ru-RU"/>
        </w:rPr>
      </w:pPr>
      <w:bookmarkStart w:id="0" w:name="_GoBack"/>
      <w:r w:rsidRPr="00A960CC">
        <w:rPr>
          <w:rFonts w:ascii="Arial" w:eastAsia="Times New Roman" w:hAnsi="Arial" w:cs="Arial"/>
          <w:b/>
          <w:bCs/>
          <w:i/>
          <w:iCs/>
          <w:color w:val="000000"/>
          <w:sz w:val="28"/>
          <w:szCs w:val="28"/>
          <w:lang w:val="uk-UA" w:eastAsia="ru-RU"/>
        </w:rPr>
        <w:t xml:space="preserve">Energy culture, energy carriers, willow, </w:t>
      </w:r>
      <w:proofErr w:type="gramStart"/>
      <w:r w:rsidRPr="00A960CC">
        <w:rPr>
          <w:rFonts w:ascii="Arial" w:eastAsia="Times New Roman" w:hAnsi="Arial" w:cs="Arial"/>
          <w:b/>
          <w:bCs/>
          <w:i/>
          <w:iCs/>
          <w:color w:val="000000"/>
          <w:sz w:val="28"/>
          <w:szCs w:val="28"/>
          <w:lang w:val="uk-UA" w:eastAsia="ru-RU"/>
        </w:rPr>
        <w:t>mі</w:t>
      </w:r>
      <w:proofErr w:type="spellStart"/>
      <w:r w:rsidRPr="00A960CC">
        <w:rPr>
          <w:rFonts w:ascii="Arial" w:eastAsia="Times New Roman" w:hAnsi="Arial" w:cs="Arial"/>
          <w:b/>
          <w:bCs/>
          <w:i/>
          <w:iCs/>
          <w:color w:val="000000"/>
          <w:sz w:val="28"/>
          <w:szCs w:val="28"/>
          <w:lang w:val="uk-UA" w:eastAsia="ru-RU"/>
        </w:rPr>
        <w:t>skantus</w:t>
      </w:r>
      <w:proofErr w:type="spellEnd"/>
      <w:r w:rsidRPr="00A960CC">
        <w:rPr>
          <w:rFonts w:ascii="Arial" w:eastAsia="Times New Roman" w:hAnsi="Arial" w:cs="Arial"/>
          <w:b/>
          <w:bCs/>
          <w:i/>
          <w:iCs/>
          <w:color w:val="000000"/>
          <w:sz w:val="28"/>
          <w:szCs w:val="28"/>
          <w:lang w:val="uk-UA" w:eastAsia="ru-RU"/>
        </w:rPr>
        <w:t xml:space="preserve"> ,</w:t>
      </w:r>
      <w:proofErr w:type="gramEnd"/>
      <w:r w:rsidRPr="00A960CC">
        <w:rPr>
          <w:rFonts w:ascii="Arial" w:eastAsia="Times New Roman" w:hAnsi="Arial" w:cs="Arial"/>
          <w:b/>
          <w:bCs/>
          <w:i/>
          <w:iCs/>
          <w:color w:val="000000"/>
          <w:sz w:val="28"/>
          <w:szCs w:val="28"/>
          <w:lang w:val="uk-UA" w:eastAsia="ru-RU"/>
        </w:rPr>
        <w:t xml:space="preserve"> sorghum</w:t>
      </w:r>
      <w:bookmarkEnd w:id="0"/>
    </w:p>
    <w:sectPr w:rsidR="005304F2" w:rsidRPr="00A960CC" w:rsidSect="00A960CC">
      <w:footerReference w:type="default" r:id="rId27"/>
      <w:pgSz w:w="11906" w:h="16838"/>
      <w:pgMar w:top="1134" w:right="850" w:bottom="1134" w:left="1701" w:header="708" w:footer="708" w:gutter="0"/>
      <w:pgNumType w:start="2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30" w:rsidRDefault="008E2C30" w:rsidP="00A960CC">
      <w:pPr>
        <w:spacing w:after="0" w:line="240" w:lineRule="auto"/>
      </w:pPr>
      <w:r>
        <w:separator/>
      </w:r>
    </w:p>
  </w:endnote>
  <w:endnote w:type="continuationSeparator" w:id="0">
    <w:p w:rsidR="008E2C30" w:rsidRDefault="008E2C30" w:rsidP="00A9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836"/>
      <w:docPartObj>
        <w:docPartGallery w:val="Page Numbers (Bottom of Page)"/>
        <w:docPartUnique/>
      </w:docPartObj>
    </w:sdtPr>
    <w:sdtContent>
      <w:p w:rsidR="00A960CC" w:rsidRDefault="00A960CC">
        <w:pPr>
          <w:pStyle w:val="a8"/>
          <w:jc w:val="center"/>
        </w:pPr>
        <w:r>
          <w:fldChar w:fldCharType="begin"/>
        </w:r>
        <w:r>
          <w:instrText>PAGE   \* MERGEFORMAT</w:instrText>
        </w:r>
        <w:r>
          <w:fldChar w:fldCharType="separate"/>
        </w:r>
        <w:r>
          <w:rPr>
            <w:noProof/>
          </w:rPr>
          <w:t>222</w:t>
        </w:r>
        <w:r>
          <w:fldChar w:fldCharType="end"/>
        </w:r>
      </w:p>
    </w:sdtContent>
  </w:sdt>
  <w:p w:rsidR="00A960CC" w:rsidRDefault="00A960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30" w:rsidRDefault="008E2C30" w:rsidP="00A960CC">
      <w:pPr>
        <w:spacing w:after="0" w:line="240" w:lineRule="auto"/>
      </w:pPr>
      <w:r>
        <w:separator/>
      </w:r>
    </w:p>
  </w:footnote>
  <w:footnote w:type="continuationSeparator" w:id="0">
    <w:p w:rsidR="008E2C30" w:rsidRDefault="008E2C30" w:rsidP="00A960CC">
      <w:pPr>
        <w:spacing w:after="0" w:line="240" w:lineRule="auto"/>
      </w:pPr>
      <w:r>
        <w:continuationSeparator/>
      </w:r>
    </w:p>
  </w:footnote>
  <w:footnote w:id="1">
    <w:p w:rsidR="00A960CC" w:rsidRPr="0091793A" w:rsidRDefault="00A960CC" w:rsidP="00A960CC">
      <w:pPr>
        <w:pStyle w:val="snoska"/>
        <w:rPr>
          <w:lang w:val="uk-UA"/>
        </w:rPr>
      </w:pPr>
      <w:r>
        <w:rPr>
          <w:rStyle w:val="a3"/>
        </w:rPr>
        <w:t>©</w:t>
      </w:r>
      <w:r>
        <w:t xml:space="preserve"> </w:t>
      </w:r>
      <w:r w:rsidRPr="002F0F95">
        <w:t>НОСКО В. Л.,</w:t>
      </w:r>
      <w:r>
        <w:rPr>
          <w:lang w:val="uk-UA"/>
        </w:rPr>
        <w:t xml:space="preserve"> </w:t>
      </w:r>
      <w:r w:rsidRPr="002F0F95">
        <w:t>БОЙКО І. Є.,</w:t>
      </w:r>
      <w:r>
        <w:rPr>
          <w:lang w:val="uk-UA"/>
        </w:rPr>
        <w:t xml:space="preserve"> </w:t>
      </w:r>
      <w:r w:rsidRPr="002F0F95">
        <w:t>КАМИШАНОВ В. В.,</w:t>
      </w:r>
      <w:r>
        <w:rPr>
          <w:lang w:val="uk-UA"/>
        </w:rPr>
        <w:t xml:space="preserve"> </w:t>
      </w:r>
      <w:r w:rsidRPr="002F0F95">
        <w:t>ЛЕЩУК Ю. І.,</w:t>
      </w:r>
      <w:r>
        <w:rPr>
          <w:lang w:val="uk-UA"/>
        </w:rPr>
        <w:t xml:space="preserv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CC"/>
    <w:rsid w:val="005304F2"/>
    <w:rsid w:val="008E2C30"/>
    <w:rsid w:val="00A9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sid w:val="00A960CC"/>
    <w:rPr>
      <w:vertAlign w:val="superscript"/>
    </w:rPr>
  </w:style>
  <w:style w:type="paragraph" w:customStyle="1" w:styleId="snoska">
    <w:name w:val="snoska"/>
    <w:basedOn w:val="a4"/>
    <w:link w:val="snoska0"/>
    <w:qFormat/>
    <w:rsid w:val="00A960CC"/>
    <w:pPr>
      <w:spacing w:after="200" w:line="276" w:lineRule="auto"/>
      <w:jc w:val="right"/>
    </w:pPr>
    <w:rPr>
      <w:rFonts w:ascii="Arial" w:eastAsia="Calibri" w:hAnsi="Arial" w:cs="Calibri"/>
      <w:i/>
      <w:sz w:val="26"/>
    </w:rPr>
  </w:style>
  <w:style w:type="character" w:customStyle="1" w:styleId="snoska0">
    <w:name w:val="snoska Знак"/>
    <w:basedOn w:val="a5"/>
    <w:link w:val="snoska"/>
    <w:rsid w:val="00A960CC"/>
    <w:rPr>
      <w:rFonts w:ascii="Arial" w:eastAsia="Calibri" w:hAnsi="Arial" w:cs="Calibri"/>
      <w:i/>
      <w:sz w:val="26"/>
      <w:szCs w:val="20"/>
    </w:rPr>
  </w:style>
  <w:style w:type="paragraph" w:styleId="a4">
    <w:name w:val="footnote text"/>
    <w:basedOn w:val="a"/>
    <w:link w:val="a5"/>
    <w:uiPriority w:val="99"/>
    <w:semiHidden/>
    <w:unhideWhenUsed/>
    <w:rsid w:val="00A960CC"/>
    <w:pPr>
      <w:spacing w:after="0" w:line="240" w:lineRule="auto"/>
    </w:pPr>
    <w:rPr>
      <w:sz w:val="20"/>
      <w:szCs w:val="20"/>
    </w:rPr>
  </w:style>
  <w:style w:type="character" w:customStyle="1" w:styleId="a5">
    <w:name w:val="Текст сноски Знак"/>
    <w:basedOn w:val="a0"/>
    <w:link w:val="a4"/>
    <w:uiPriority w:val="99"/>
    <w:semiHidden/>
    <w:rsid w:val="00A960CC"/>
    <w:rPr>
      <w:sz w:val="20"/>
      <w:szCs w:val="20"/>
    </w:rPr>
  </w:style>
  <w:style w:type="paragraph" w:styleId="a6">
    <w:name w:val="header"/>
    <w:basedOn w:val="a"/>
    <w:link w:val="a7"/>
    <w:uiPriority w:val="99"/>
    <w:unhideWhenUsed/>
    <w:rsid w:val="00A960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60CC"/>
  </w:style>
  <w:style w:type="paragraph" w:styleId="a8">
    <w:name w:val="footer"/>
    <w:basedOn w:val="a"/>
    <w:link w:val="a9"/>
    <w:uiPriority w:val="99"/>
    <w:unhideWhenUsed/>
    <w:rsid w:val="00A960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6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sid w:val="00A960CC"/>
    <w:rPr>
      <w:vertAlign w:val="superscript"/>
    </w:rPr>
  </w:style>
  <w:style w:type="paragraph" w:customStyle="1" w:styleId="snoska">
    <w:name w:val="snoska"/>
    <w:basedOn w:val="a4"/>
    <w:link w:val="snoska0"/>
    <w:qFormat/>
    <w:rsid w:val="00A960CC"/>
    <w:pPr>
      <w:spacing w:after="200" w:line="276" w:lineRule="auto"/>
      <w:jc w:val="right"/>
    </w:pPr>
    <w:rPr>
      <w:rFonts w:ascii="Arial" w:eastAsia="Calibri" w:hAnsi="Arial" w:cs="Calibri"/>
      <w:i/>
      <w:sz w:val="26"/>
    </w:rPr>
  </w:style>
  <w:style w:type="character" w:customStyle="1" w:styleId="snoska0">
    <w:name w:val="snoska Знак"/>
    <w:basedOn w:val="a5"/>
    <w:link w:val="snoska"/>
    <w:rsid w:val="00A960CC"/>
    <w:rPr>
      <w:rFonts w:ascii="Arial" w:eastAsia="Calibri" w:hAnsi="Arial" w:cs="Calibri"/>
      <w:i/>
      <w:sz w:val="26"/>
      <w:szCs w:val="20"/>
    </w:rPr>
  </w:style>
  <w:style w:type="paragraph" w:styleId="a4">
    <w:name w:val="footnote text"/>
    <w:basedOn w:val="a"/>
    <w:link w:val="a5"/>
    <w:uiPriority w:val="99"/>
    <w:semiHidden/>
    <w:unhideWhenUsed/>
    <w:rsid w:val="00A960CC"/>
    <w:pPr>
      <w:spacing w:after="0" w:line="240" w:lineRule="auto"/>
    </w:pPr>
    <w:rPr>
      <w:sz w:val="20"/>
      <w:szCs w:val="20"/>
    </w:rPr>
  </w:style>
  <w:style w:type="character" w:customStyle="1" w:styleId="a5">
    <w:name w:val="Текст сноски Знак"/>
    <w:basedOn w:val="a0"/>
    <w:link w:val="a4"/>
    <w:uiPriority w:val="99"/>
    <w:semiHidden/>
    <w:rsid w:val="00A960CC"/>
    <w:rPr>
      <w:sz w:val="20"/>
      <w:szCs w:val="20"/>
    </w:rPr>
  </w:style>
  <w:style w:type="paragraph" w:styleId="a6">
    <w:name w:val="header"/>
    <w:basedOn w:val="a"/>
    <w:link w:val="a7"/>
    <w:uiPriority w:val="99"/>
    <w:unhideWhenUsed/>
    <w:rsid w:val="00A960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60CC"/>
  </w:style>
  <w:style w:type="paragraph" w:styleId="a8">
    <w:name w:val="footer"/>
    <w:basedOn w:val="a"/>
    <w:link w:val="a9"/>
    <w:uiPriority w:val="99"/>
    <w:unhideWhenUsed/>
    <w:rsid w:val="00A960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2%D0%BE%D0%BF%D0%BE%D0%BB%D1%8F" TargetMode="External"/><Relationship Id="rId13" Type="http://schemas.openxmlformats.org/officeDocument/2006/relationships/hyperlink" Target="http://uk.wikipedia.org/w/index.php?title=%D0%93%D0%BE%D1%80%D0%B5%D1%86%D1%8C_%D1%81%D0%B0%D1%85%D0%B0%D0%BB%D1%96%D0%BD%D1%81%D1%8C%D0%BA%D0%B8%D0%B9&amp;action=edit&amp;redlink=1" TargetMode="External"/><Relationship Id="rId18" Type="http://schemas.openxmlformats.org/officeDocument/2006/relationships/hyperlink" Target="http://uk.wikipedia.org/wiki/%D0%A5%D0%BB%D0%BE%D1%80%D0%B5%D0%BB%D0%B0" TargetMode="External"/><Relationship Id="rId26" Type="http://schemas.openxmlformats.org/officeDocument/2006/relationships/hyperlink" Target="http://uk.wikipedia.org/wiki/%D0%A1%D0%BE%D1%80%D0%B3%D0%BE" TargetMode="External"/><Relationship Id="rId3" Type="http://schemas.openxmlformats.org/officeDocument/2006/relationships/settings" Target="settings.xml"/><Relationship Id="rId21" Type="http://schemas.openxmlformats.org/officeDocument/2006/relationships/hyperlink" Target="http://uk.wikipedia.org/wiki/%D0%9C%D1%96%D1%81%D0%BA%D0%B0%D0%BD%D1%82%D1%83%D1%81" TargetMode="External"/><Relationship Id="rId7" Type="http://schemas.openxmlformats.org/officeDocument/2006/relationships/hyperlink" Target="http://uk.wikipedia.org/wiki/%D0%92%D0%B5%D1%80%D0%B1%D0%B0" TargetMode="External"/><Relationship Id="rId12" Type="http://schemas.openxmlformats.org/officeDocument/2006/relationships/hyperlink" Target="http://uk.wikipedia.org/w/index.php?title=%D0%93%D1%96%D1%80%D1%87%D0%B0%D0%BA_%D0%B3%D0%BE%D1%81%D1%82%D1%80%D0%BE%D0%BA%D1%96%D0%BD%D1%86%D0%B5%D0%B2%D0%B8%D0%B9&amp;action=edit&amp;redlink=1" TargetMode="External"/><Relationship Id="rId17" Type="http://schemas.openxmlformats.org/officeDocument/2006/relationships/hyperlink" Target="http://uk.wikipedia.org/w/index.php?title=%D0%95%D0%BD%D0%B5%D1%80%D0%B3%D0%B5%D1%82%D0%B8%D1%87%D0%BD%D1%96_%D0%BA%D1%83%D0%BB%D1%8C%D1%82%D1%83%D1%80%D0%B8_%D0%B2%D0%BE%D0%B4%D0%BE%D1%80%D0%BE%D1%81%D1%82%D0%B5%D0%B9&amp;action=edit&amp;redlink=1" TargetMode="External"/><Relationship Id="rId25" Type="http://schemas.openxmlformats.org/officeDocument/2006/relationships/hyperlink" Target="http://uk.wikipedia.org/wiki/%D0%9C%D1%96%D1%81%D0%BA%D0%B0%D0%BD%D1%82%D1%83%D1%81" TargetMode="External"/><Relationship Id="rId2" Type="http://schemas.microsoft.com/office/2007/relationships/stylesWithEffects" Target="stylesWithEffects.xml"/><Relationship Id="rId16" Type="http://schemas.openxmlformats.org/officeDocument/2006/relationships/hyperlink" Target="http://uk.wikipedia.org/w/index.php?title=%D0%9F%D1%80%D0%BE%D1%81%D0%BE_%D0%BB%D0%BE%D0%B7%D0%BE%D0%B2%D0%B5&amp;action=edit&amp;redlink=1" TargetMode="External"/><Relationship Id="rId20" Type="http://schemas.openxmlformats.org/officeDocument/2006/relationships/hyperlink" Target="http://uk.wikipedia.org/wiki/%D0%91%D0%B0%D1%82%D1%80%D1%96%D0%BE%D0%BA%D0%BE%D0%BA%D1%83%D1%81_%D0%B1%D1%80%D0%B0%D1%83%D0%BD%D1%96%D1%9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k.wikipedia.org/wiki/%D0%9C%D1%96%D1%81%D0%BA%D0%B0%D0%BD%D1%82%D1%83%D1%81" TargetMode="External"/><Relationship Id="rId24" Type="http://schemas.openxmlformats.org/officeDocument/2006/relationships/hyperlink" Target="http://uk.wikipedia.org/wiki/%D0%A1%D0%BE%D1%80%D0%B3%D0%BE" TargetMode="External"/><Relationship Id="rId5" Type="http://schemas.openxmlformats.org/officeDocument/2006/relationships/footnotes" Target="footnotes.xml"/><Relationship Id="rId15" Type="http://schemas.openxmlformats.org/officeDocument/2006/relationships/hyperlink" Target="http://uk.wikipedia.org/w/index.php?title=%D0%A0%D1%83%D0%BC%D0%B5%D0%BA%D1%81&amp;action=edit&amp;redlink=1" TargetMode="External"/><Relationship Id="rId23" Type="http://schemas.openxmlformats.org/officeDocument/2006/relationships/hyperlink" Target="http://uk.wikipedia.org/wiki/%D0%9C%D1%96%D1%81%D0%BA%D0%B0%D0%BD%D1%82%D1%83%D1%81" TargetMode="External"/><Relationship Id="rId28" Type="http://schemas.openxmlformats.org/officeDocument/2006/relationships/fontTable" Target="fontTable.xml"/><Relationship Id="rId10" Type="http://schemas.openxmlformats.org/officeDocument/2006/relationships/hyperlink" Target="http://uk.wikipedia.org/wiki/%D0%A6%D1%83%D0%BA%D1%80%D0%BE%D0%B2%D0%B8%D0%B9_%D0%BE%D1%87%D0%B5%D1%80%D0%B5%D1%82" TargetMode="External"/><Relationship Id="rId19" Type="http://schemas.openxmlformats.org/officeDocument/2006/relationships/hyperlink" Target="http://uk.wikipedia.org/wiki/%D0%94%D1%83%D0%BD%D0%B0%D0%BB%D1%96%D0%B5%D0%BB%D0%BB%D0%B0" TargetMode="External"/><Relationship Id="rId4" Type="http://schemas.openxmlformats.org/officeDocument/2006/relationships/webSettings" Target="webSettings.xml"/><Relationship Id="rId9" Type="http://schemas.openxmlformats.org/officeDocument/2006/relationships/hyperlink" Target="http://uk.wikipedia.org/wiki/%D0%A1%D0%BE%D1%80%D0%B3%D0%BE" TargetMode="External"/><Relationship Id="rId14" Type="http://schemas.openxmlformats.org/officeDocument/2006/relationships/hyperlink" Target="http://uk.wikipedia.org/w/index.php?title=%D0%9C%D0%B0%D0%BB%D1%8C%D0%B2%D0%B0_%D0%BF%D0%B5%D0%BD%D1%81%D0%B8%D0%BB%D1%8C%D0%B2%D0%B0%D0%BD%D1%81%D1%8C%D0%BA%D0%B0&amp;action=edit&amp;redlink=1" TargetMode="External"/><Relationship Id="rId22" Type="http://schemas.openxmlformats.org/officeDocument/2006/relationships/hyperlink" Target="http://uk.wikipedia.org/wiki/%D0%A1%D0%BE%D1%80%D0%B3%D0%BE"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2015-09-03T18:32:00Z</dcterms:created>
  <dcterms:modified xsi:type="dcterms:W3CDTF">2015-09-03T18:33:00Z</dcterms:modified>
</cp:coreProperties>
</file>