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C10" w:rsidRPr="00F57C10" w:rsidRDefault="00A00A2E" w:rsidP="00F57C10">
      <w:pPr>
        <w:spacing w:after="0" w:line="240" w:lineRule="auto"/>
        <w:rPr>
          <w:rFonts w:ascii="Arial" w:eastAsia="Calibri" w:hAnsi="Arial" w:cs="Arial"/>
          <w:b/>
          <w:sz w:val="28"/>
          <w:szCs w:val="28"/>
          <w:lang w:val="uk-UA" w:eastAsia="ru-RU"/>
        </w:rPr>
      </w:pPr>
      <w:bookmarkStart w:id="0" w:name="_GoBack"/>
      <w:bookmarkEnd w:id="0"/>
      <w:proofErr w:type="gramStart"/>
      <w:r>
        <w:rPr>
          <w:rFonts w:ascii="Arial" w:eastAsia="Calibri" w:hAnsi="Arial" w:cs="Arial"/>
          <w:sz w:val="28"/>
          <w:szCs w:val="28"/>
          <w:lang w:val="en-US" w:eastAsia="uk-UA"/>
        </w:rPr>
        <w:t>UGC</w:t>
      </w:r>
      <w:r w:rsidR="00F57C10" w:rsidRPr="00F57C10">
        <w:rPr>
          <w:rFonts w:ascii="Arial" w:eastAsia="Calibri" w:hAnsi="Arial" w:cs="Arial"/>
          <w:b/>
          <w:sz w:val="28"/>
          <w:szCs w:val="28"/>
          <w:lang w:val="uk-UA" w:eastAsia="ru-RU"/>
        </w:rPr>
        <w:t xml:space="preserve"> </w:t>
      </w:r>
      <w:r w:rsidR="00F57C10" w:rsidRPr="00F57C10">
        <w:rPr>
          <w:rFonts w:ascii="Arial" w:eastAsia="Calibri" w:hAnsi="Arial" w:cs="Arial"/>
          <w:sz w:val="28"/>
          <w:szCs w:val="28"/>
          <w:lang w:val="uk-UA" w:eastAsia="ru-RU"/>
        </w:rPr>
        <w:t>543.</w:t>
      </w:r>
      <w:proofErr w:type="gramEnd"/>
      <w:r w:rsidR="00F57C10" w:rsidRPr="00F57C10">
        <w:rPr>
          <w:rFonts w:ascii="Arial" w:eastAsia="Calibri" w:hAnsi="Arial" w:cs="Arial"/>
          <w:sz w:val="28"/>
          <w:szCs w:val="28"/>
          <w:lang w:val="uk-UA" w:eastAsia="ru-RU"/>
        </w:rPr>
        <w:t xml:space="preserve"> 3: 628. 1</w:t>
      </w:r>
    </w:p>
    <w:p w:rsidR="00F57C10" w:rsidRPr="00F57C10" w:rsidRDefault="00F57C10" w:rsidP="00F57C10">
      <w:pPr>
        <w:spacing w:after="0" w:line="240" w:lineRule="auto"/>
        <w:ind w:firstLine="709"/>
        <w:jc w:val="both"/>
        <w:rPr>
          <w:rFonts w:ascii="Arial" w:eastAsia="Calibri" w:hAnsi="Arial" w:cs="Arial"/>
          <w:sz w:val="28"/>
          <w:szCs w:val="28"/>
          <w:lang w:val="uk-UA" w:eastAsia="ru-RU"/>
        </w:rPr>
      </w:pPr>
    </w:p>
    <w:p w:rsidR="00F57C10" w:rsidRPr="00F57C10" w:rsidRDefault="00A00A2E" w:rsidP="00F57C10">
      <w:pPr>
        <w:keepNext/>
        <w:spacing w:after="0" w:line="240" w:lineRule="auto"/>
        <w:jc w:val="center"/>
        <w:outlineLvl w:val="0"/>
        <w:rPr>
          <w:rFonts w:ascii="Arial" w:eastAsia="Times New Roman" w:hAnsi="Arial" w:cs="Arial"/>
          <w:b/>
          <w:bCs/>
          <w:kern w:val="32"/>
          <w:sz w:val="28"/>
          <w:szCs w:val="28"/>
          <w:lang w:val="uk-UA" w:eastAsia="ru-RU"/>
        </w:rPr>
      </w:pPr>
      <w:r w:rsidRPr="00A00A2E">
        <w:rPr>
          <w:rFonts w:ascii="Arial" w:eastAsia="Times New Roman" w:hAnsi="Arial" w:cs="Arial"/>
          <w:b/>
          <w:bCs/>
          <w:kern w:val="32"/>
          <w:sz w:val="28"/>
          <w:szCs w:val="28"/>
          <w:lang w:val="uk-UA" w:eastAsia="ru-RU"/>
        </w:rPr>
        <w:t>STUDY OF FORMATION ANTHROPOGENIC FACTORS ON THE QUALITY OF WATER RESOURCES DECENTRALIZED WATER SUPPLY RURAL WITHIN BEREZHANY TERNOPIL REGION</w:t>
      </w:r>
    </w:p>
    <w:p w:rsidR="00F57C10" w:rsidRPr="00F57C10" w:rsidRDefault="00F57C10" w:rsidP="00F57C10">
      <w:pPr>
        <w:spacing w:after="0" w:line="240" w:lineRule="auto"/>
        <w:jc w:val="center"/>
        <w:rPr>
          <w:rFonts w:ascii="Arial" w:eastAsia="Calibri" w:hAnsi="Arial" w:cs="Arial"/>
          <w:b/>
          <w:color w:val="000000"/>
          <w:sz w:val="28"/>
          <w:szCs w:val="28"/>
          <w:lang w:val="uk-UA" w:eastAsia="ru-RU"/>
        </w:rPr>
      </w:pPr>
    </w:p>
    <w:p w:rsidR="00F57C10" w:rsidRPr="00F57C10" w:rsidRDefault="00F57C10" w:rsidP="00F57C10">
      <w:pPr>
        <w:keepNext/>
        <w:spacing w:after="0" w:line="240" w:lineRule="auto"/>
        <w:jc w:val="center"/>
        <w:outlineLvl w:val="0"/>
        <w:rPr>
          <w:rFonts w:ascii="Arial" w:eastAsia="Calibri" w:hAnsi="Arial" w:cs="Arial"/>
          <w:b/>
          <w:bCs/>
          <w:i/>
          <w:kern w:val="32"/>
          <w:sz w:val="28"/>
          <w:szCs w:val="28"/>
          <w:lang w:val="uk-UA" w:eastAsia="ru-RU"/>
        </w:rPr>
      </w:pPr>
      <w:r w:rsidRPr="00A00A2E">
        <w:rPr>
          <w:rFonts w:ascii="Arial" w:eastAsia="Calibri" w:hAnsi="Arial" w:cs="Arial"/>
          <w:b/>
          <w:bCs/>
          <w:i/>
          <w:color w:val="FFFFFF"/>
          <w:kern w:val="32"/>
          <w:sz w:val="28"/>
          <w:szCs w:val="28"/>
          <w:vertAlign w:val="superscript"/>
          <w:lang w:val="en-US" w:eastAsia="ru-RU"/>
        </w:rPr>
        <w:footnoteReference w:customMarkFollows="1" w:id="1"/>
        <w:t>©</w:t>
      </w:r>
      <w:r w:rsidR="00A00A2E">
        <w:rPr>
          <w:rFonts w:ascii="Arial" w:eastAsia="Calibri" w:hAnsi="Arial" w:cs="Arial"/>
          <w:b/>
          <w:bCs/>
          <w:i/>
          <w:kern w:val="32"/>
          <w:sz w:val="28"/>
          <w:szCs w:val="28"/>
          <w:lang w:val="en-US" w:eastAsia="ru-RU"/>
        </w:rPr>
        <w:t>N</w:t>
      </w:r>
      <w:r w:rsidRPr="00A00A2E">
        <w:rPr>
          <w:rFonts w:ascii="Arial" w:eastAsia="Calibri" w:hAnsi="Arial" w:cs="Arial"/>
          <w:b/>
          <w:bCs/>
          <w:i/>
          <w:kern w:val="32"/>
          <w:sz w:val="28"/>
          <w:szCs w:val="28"/>
          <w:lang w:val="en-US" w:eastAsia="ru-RU"/>
        </w:rPr>
        <w:t xml:space="preserve">. </w:t>
      </w:r>
      <w:r w:rsidRPr="00F57C10">
        <w:rPr>
          <w:rFonts w:ascii="Arial" w:eastAsia="Calibri" w:hAnsi="Arial" w:cs="Arial"/>
          <w:b/>
          <w:bCs/>
          <w:i/>
          <w:kern w:val="32"/>
          <w:sz w:val="28"/>
          <w:szCs w:val="28"/>
          <w:lang w:eastAsia="ru-RU"/>
        </w:rPr>
        <w:t>М</w:t>
      </w:r>
      <w:r w:rsidRPr="00A00A2E">
        <w:rPr>
          <w:rFonts w:ascii="Arial" w:eastAsia="Calibri" w:hAnsi="Arial" w:cs="Arial"/>
          <w:b/>
          <w:bCs/>
          <w:i/>
          <w:kern w:val="32"/>
          <w:sz w:val="28"/>
          <w:szCs w:val="28"/>
          <w:lang w:val="en-US" w:eastAsia="ru-RU"/>
        </w:rPr>
        <w:t xml:space="preserve">. </w:t>
      </w:r>
      <w:r w:rsidR="00A00A2E">
        <w:rPr>
          <w:rFonts w:ascii="Arial" w:eastAsia="Calibri" w:hAnsi="Arial" w:cs="Arial"/>
          <w:b/>
          <w:bCs/>
          <w:i/>
          <w:kern w:val="32"/>
          <w:sz w:val="28"/>
          <w:szCs w:val="28"/>
          <w:lang w:val="en-US" w:eastAsia="ru-RU"/>
        </w:rPr>
        <w:t>GLOVIN</w:t>
      </w:r>
      <w:r w:rsidRPr="00F57C10">
        <w:rPr>
          <w:rFonts w:ascii="Arial" w:eastAsia="Calibri" w:hAnsi="Arial" w:cs="Arial"/>
          <w:b/>
          <w:bCs/>
          <w:i/>
          <w:kern w:val="32"/>
          <w:sz w:val="28"/>
          <w:szCs w:val="28"/>
          <w:lang w:val="uk-UA" w:eastAsia="ru-RU"/>
        </w:rPr>
        <w:t xml:space="preserve">, </w:t>
      </w:r>
      <w:r w:rsidR="00A00A2E" w:rsidRPr="00A00A2E">
        <w:rPr>
          <w:rFonts w:ascii="Arial" w:eastAsia="Calibri" w:hAnsi="Arial" w:cs="Arial"/>
          <w:b/>
          <w:bCs/>
          <w:i/>
          <w:kern w:val="32"/>
          <w:sz w:val="28"/>
          <w:szCs w:val="28"/>
          <w:lang w:val="uk-UA" w:eastAsia="ru-RU"/>
        </w:rPr>
        <w:t xml:space="preserve">Candidate </w:t>
      </w:r>
      <w:proofErr w:type="gramStart"/>
      <w:r w:rsidR="00A00A2E" w:rsidRPr="00A00A2E">
        <w:rPr>
          <w:rFonts w:ascii="Arial" w:eastAsia="Calibri" w:hAnsi="Arial" w:cs="Arial"/>
          <w:b/>
          <w:bCs/>
          <w:i/>
          <w:kern w:val="32"/>
          <w:sz w:val="28"/>
          <w:szCs w:val="28"/>
          <w:lang w:val="uk-UA" w:eastAsia="ru-RU"/>
        </w:rPr>
        <w:t>of</w:t>
      </w:r>
      <w:r w:rsidR="00A00A2E" w:rsidRPr="00A00A2E">
        <w:rPr>
          <w:lang w:val="en-US"/>
        </w:rPr>
        <w:t xml:space="preserve"> </w:t>
      </w:r>
      <w:r w:rsidR="00A00A2E">
        <w:rPr>
          <w:lang w:val="en-US"/>
        </w:rPr>
        <w:t xml:space="preserve"> </w:t>
      </w:r>
      <w:r w:rsidR="00A00A2E" w:rsidRPr="00A00A2E">
        <w:rPr>
          <w:rFonts w:ascii="Arial" w:eastAsia="Calibri" w:hAnsi="Arial" w:cs="Arial"/>
          <w:b/>
          <w:bCs/>
          <w:i/>
          <w:kern w:val="32"/>
          <w:sz w:val="28"/>
          <w:szCs w:val="28"/>
          <w:lang w:val="uk-UA" w:eastAsia="ru-RU"/>
        </w:rPr>
        <w:t>pedagogical</w:t>
      </w:r>
      <w:proofErr w:type="gramEnd"/>
      <w:r w:rsidR="00A00A2E" w:rsidRPr="00A00A2E">
        <w:rPr>
          <w:rFonts w:ascii="Arial" w:eastAsia="Calibri" w:hAnsi="Arial" w:cs="Arial"/>
          <w:b/>
          <w:bCs/>
          <w:i/>
          <w:kern w:val="32"/>
          <w:sz w:val="28"/>
          <w:szCs w:val="28"/>
          <w:lang w:val="uk-UA" w:eastAsia="ru-RU"/>
        </w:rPr>
        <w:t xml:space="preserve"> Science</w:t>
      </w:r>
    </w:p>
    <w:p w:rsidR="00A00A2E" w:rsidRPr="00A00A2E" w:rsidRDefault="00F57C10" w:rsidP="00A00A2E">
      <w:pPr>
        <w:keepNext/>
        <w:spacing w:after="0" w:line="240" w:lineRule="auto"/>
        <w:jc w:val="center"/>
        <w:outlineLvl w:val="0"/>
        <w:rPr>
          <w:rFonts w:ascii="Arial" w:eastAsia="Calibri" w:hAnsi="Arial" w:cs="Arial"/>
          <w:b/>
          <w:bCs/>
          <w:i/>
          <w:kern w:val="32"/>
          <w:sz w:val="28"/>
          <w:szCs w:val="28"/>
          <w:lang w:val="uk-UA" w:eastAsia="ru-RU"/>
        </w:rPr>
      </w:pPr>
      <w:r w:rsidRPr="00F57C10">
        <w:rPr>
          <w:rFonts w:ascii="Arial" w:eastAsia="Calibri" w:hAnsi="Arial" w:cs="Arial"/>
          <w:b/>
          <w:bCs/>
          <w:i/>
          <w:kern w:val="32"/>
          <w:sz w:val="28"/>
          <w:szCs w:val="28"/>
          <w:lang w:eastAsia="ru-RU"/>
        </w:rPr>
        <w:t>О</w:t>
      </w:r>
      <w:r w:rsidRPr="00A00A2E">
        <w:rPr>
          <w:rFonts w:ascii="Arial" w:eastAsia="Calibri" w:hAnsi="Arial" w:cs="Arial"/>
          <w:b/>
          <w:bCs/>
          <w:i/>
          <w:kern w:val="32"/>
          <w:sz w:val="28"/>
          <w:szCs w:val="28"/>
          <w:lang w:val="en-US" w:eastAsia="ru-RU"/>
        </w:rPr>
        <w:t xml:space="preserve">. </w:t>
      </w:r>
      <w:r w:rsidR="00A00A2E">
        <w:rPr>
          <w:rFonts w:ascii="Arial" w:eastAsia="Calibri" w:hAnsi="Arial" w:cs="Arial"/>
          <w:b/>
          <w:bCs/>
          <w:i/>
          <w:kern w:val="32"/>
          <w:sz w:val="28"/>
          <w:szCs w:val="28"/>
          <w:lang w:val="en-US" w:eastAsia="ru-RU"/>
        </w:rPr>
        <w:t>V</w:t>
      </w:r>
      <w:r w:rsidRPr="00A00A2E">
        <w:rPr>
          <w:rFonts w:ascii="Arial" w:eastAsia="Calibri" w:hAnsi="Arial" w:cs="Arial"/>
          <w:b/>
          <w:bCs/>
          <w:i/>
          <w:kern w:val="32"/>
          <w:sz w:val="28"/>
          <w:szCs w:val="28"/>
          <w:lang w:val="en-US" w:eastAsia="ru-RU"/>
        </w:rPr>
        <w:t xml:space="preserve">. </w:t>
      </w:r>
      <w:r w:rsidR="00A00A2E">
        <w:rPr>
          <w:rFonts w:ascii="Arial" w:eastAsia="Calibri" w:hAnsi="Arial" w:cs="Arial"/>
          <w:b/>
          <w:bCs/>
          <w:i/>
          <w:kern w:val="32"/>
          <w:sz w:val="28"/>
          <w:szCs w:val="28"/>
          <w:lang w:val="en-US" w:eastAsia="ru-RU"/>
        </w:rPr>
        <w:t>PAVLIV</w:t>
      </w:r>
      <w:r w:rsidRPr="00F57C10">
        <w:rPr>
          <w:rFonts w:ascii="Arial" w:eastAsia="Calibri" w:hAnsi="Arial" w:cs="Arial"/>
          <w:b/>
          <w:bCs/>
          <w:i/>
          <w:kern w:val="32"/>
          <w:sz w:val="28"/>
          <w:szCs w:val="28"/>
          <w:lang w:val="uk-UA" w:eastAsia="ru-RU"/>
        </w:rPr>
        <w:t xml:space="preserve">, </w:t>
      </w:r>
      <w:r w:rsidR="00A00A2E" w:rsidRPr="00A00A2E">
        <w:rPr>
          <w:rFonts w:ascii="Arial" w:eastAsia="Calibri" w:hAnsi="Arial" w:cs="Arial"/>
          <w:b/>
          <w:bCs/>
          <w:i/>
          <w:kern w:val="32"/>
          <w:sz w:val="28"/>
          <w:szCs w:val="28"/>
          <w:lang w:val="uk-UA" w:eastAsia="ru-RU"/>
        </w:rPr>
        <w:t>Candidate of Veterinary Science</w:t>
      </w:r>
    </w:p>
    <w:p w:rsidR="00F57C10" w:rsidRPr="00A00A2E" w:rsidRDefault="00A00A2E" w:rsidP="00A00A2E">
      <w:pPr>
        <w:keepNext/>
        <w:spacing w:after="0" w:line="240" w:lineRule="auto"/>
        <w:jc w:val="center"/>
        <w:outlineLvl w:val="0"/>
        <w:rPr>
          <w:rFonts w:ascii="Arial" w:eastAsia="Calibri" w:hAnsi="Arial" w:cs="Arial"/>
          <w:b/>
          <w:bCs/>
          <w:i/>
          <w:kern w:val="32"/>
          <w:sz w:val="28"/>
          <w:szCs w:val="28"/>
          <w:lang w:val="en-US" w:eastAsia="ru-RU"/>
        </w:rPr>
      </w:pPr>
      <w:r w:rsidRPr="00A00A2E">
        <w:rPr>
          <w:rFonts w:ascii="Arial" w:eastAsia="Calibri" w:hAnsi="Arial" w:cs="Arial"/>
          <w:b/>
          <w:bCs/>
          <w:i/>
          <w:kern w:val="32"/>
          <w:sz w:val="28"/>
          <w:szCs w:val="28"/>
          <w:lang w:val="uk-UA" w:eastAsia="ru-RU"/>
        </w:rPr>
        <w:t>VP NUBiP Ukraine "Berezhany Agrotechnical Institute</w:t>
      </w:r>
      <w:r w:rsidR="00F57C10" w:rsidRPr="00F57C10">
        <w:rPr>
          <w:rFonts w:ascii="Arial" w:eastAsia="Calibri" w:hAnsi="Arial" w:cs="Arial"/>
          <w:b/>
          <w:bCs/>
          <w:i/>
          <w:kern w:val="32"/>
          <w:sz w:val="28"/>
          <w:szCs w:val="28"/>
          <w:lang w:val="uk-UA" w:eastAsia="ru-RU"/>
        </w:rPr>
        <w:t>»</w:t>
      </w:r>
    </w:p>
    <w:p w:rsidR="00F57C10" w:rsidRPr="00F57C10" w:rsidRDefault="00F57C10" w:rsidP="00F57C10">
      <w:pPr>
        <w:spacing w:after="0" w:line="240" w:lineRule="auto"/>
        <w:jc w:val="both"/>
        <w:rPr>
          <w:rFonts w:ascii="Arial" w:eastAsia="Calibri" w:hAnsi="Arial" w:cs="Arial"/>
          <w:color w:val="000000"/>
          <w:sz w:val="28"/>
          <w:szCs w:val="28"/>
          <w:lang w:val="uk-UA" w:eastAsia="ru-RU"/>
        </w:rPr>
      </w:pPr>
    </w:p>
    <w:p w:rsidR="00A00A2E" w:rsidRPr="00F57C10" w:rsidRDefault="00A00A2E" w:rsidP="00A00A2E">
      <w:pPr>
        <w:spacing w:after="0" w:line="240" w:lineRule="auto"/>
        <w:ind w:firstLine="709"/>
        <w:jc w:val="both"/>
        <w:rPr>
          <w:rFonts w:ascii="Arial" w:eastAsia="Calibri" w:hAnsi="Arial" w:cs="Arial"/>
          <w:bCs/>
          <w:i/>
          <w:iCs/>
          <w:color w:val="000000"/>
          <w:sz w:val="28"/>
          <w:szCs w:val="28"/>
          <w:lang w:val="en-US" w:eastAsia="ru-RU"/>
        </w:rPr>
      </w:pPr>
      <w:r w:rsidRPr="00F57C10">
        <w:rPr>
          <w:rFonts w:ascii="Arial" w:eastAsia="Calibri" w:hAnsi="Arial" w:cs="Arial"/>
          <w:bCs/>
          <w:i/>
          <w:iCs/>
          <w:color w:val="000000"/>
          <w:sz w:val="28"/>
          <w:szCs w:val="28"/>
          <w:lang w:val="en-US" w:eastAsia="ru-RU"/>
        </w:rPr>
        <w:t>The main anthropogenic factors of chemical and toxicological pollution of decentralized water-supply sources in rural settlements are examined. Complex estimation of water pollution level is made and the dependence of subsoil waters quality from season changes is elicited on the example of countryside within Berezany district Ternopil region</w:t>
      </w:r>
    </w:p>
    <w:p w:rsidR="00A00A2E" w:rsidRPr="00F57C10" w:rsidRDefault="00A00A2E" w:rsidP="00A00A2E">
      <w:pPr>
        <w:spacing w:after="0" w:line="240" w:lineRule="auto"/>
        <w:ind w:firstLine="709"/>
        <w:jc w:val="both"/>
        <w:rPr>
          <w:rFonts w:ascii="Arial" w:eastAsia="Calibri" w:hAnsi="Arial" w:cs="Arial"/>
          <w:b/>
          <w:bCs/>
          <w:i/>
          <w:iCs/>
          <w:color w:val="000000"/>
          <w:sz w:val="28"/>
          <w:szCs w:val="28"/>
          <w:lang w:val="en-US" w:eastAsia="ru-RU"/>
        </w:rPr>
      </w:pPr>
      <w:r w:rsidRPr="00F57C10">
        <w:rPr>
          <w:rFonts w:ascii="Arial" w:eastAsia="Calibri" w:hAnsi="Arial" w:cs="Arial"/>
          <w:b/>
          <w:bCs/>
          <w:i/>
          <w:iCs/>
          <w:color w:val="000000"/>
          <w:sz w:val="28"/>
          <w:szCs w:val="28"/>
          <w:lang w:val="en-US" w:eastAsia="ru-RU"/>
        </w:rPr>
        <w:t>Subsoil waters, well, chemical pollution index, toxicology pollution index, water hardness</w:t>
      </w:r>
    </w:p>
    <w:p w:rsidR="00F57C10" w:rsidRPr="00F57C10" w:rsidRDefault="00F57C10" w:rsidP="00F57C10">
      <w:pPr>
        <w:spacing w:after="0" w:line="240" w:lineRule="auto"/>
        <w:ind w:right="-113" w:firstLine="709"/>
        <w:jc w:val="both"/>
        <w:rPr>
          <w:rFonts w:ascii="Arial" w:eastAsia="Calibri" w:hAnsi="Arial" w:cs="Arial"/>
          <w:color w:val="000000"/>
          <w:sz w:val="28"/>
          <w:szCs w:val="28"/>
          <w:lang w:val="uk-UA" w:eastAsia="ru-RU"/>
        </w:rPr>
      </w:pPr>
    </w:p>
    <w:p w:rsidR="00A00A2E" w:rsidRPr="00A00A2E" w:rsidRDefault="00A00A2E" w:rsidP="00A00A2E">
      <w:pPr>
        <w:spacing w:after="0" w:line="240" w:lineRule="auto"/>
        <w:ind w:firstLine="709"/>
        <w:jc w:val="both"/>
        <w:rPr>
          <w:rFonts w:ascii="Arial" w:eastAsia="Calibri" w:hAnsi="Arial" w:cs="Arial"/>
          <w:sz w:val="28"/>
          <w:szCs w:val="28"/>
          <w:lang w:val="uk-UA" w:eastAsia="ru-RU"/>
        </w:rPr>
      </w:pPr>
      <w:r w:rsidRPr="00A00A2E">
        <w:rPr>
          <w:rFonts w:ascii="Arial" w:eastAsia="Calibri" w:hAnsi="Arial" w:cs="Arial"/>
          <w:sz w:val="28"/>
          <w:szCs w:val="28"/>
          <w:lang w:val="uk-UA" w:eastAsia="ru-RU"/>
        </w:rPr>
        <w:t>The targeted application of sustainable rural development for the period until 2020 [1] provides for the continuous monitoring of environmental quality in rural areas, including water sources and improvement of the health and rehabilitation of social and environmental situation in Ukraine. Water resources of any state is one of the most significant strategic factors in ensuring the functioning of the economy and public health.</w:t>
      </w:r>
    </w:p>
    <w:p w:rsidR="00A00A2E" w:rsidRPr="00A00A2E" w:rsidRDefault="00A00A2E" w:rsidP="00A00A2E">
      <w:pPr>
        <w:spacing w:after="0" w:line="240" w:lineRule="auto"/>
        <w:ind w:firstLine="709"/>
        <w:jc w:val="both"/>
        <w:rPr>
          <w:rFonts w:ascii="Arial" w:eastAsia="Calibri" w:hAnsi="Arial" w:cs="Arial"/>
          <w:sz w:val="28"/>
          <w:szCs w:val="28"/>
          <w:lang w:val="uk-UA" w:eastAsia="ru-RU"/>
        </w:rPr>
      </w:pPr>
      <w:r w:rsidRPr="00A00A2E">
        <w:rPr>
          <w:rFonts w:ascii="Arial" w:eastAsia="Calibri" w:hAnsi="Arial" w:cs="Arial"/>
          <w:sz w:val="28"/>
          <w:szCs w:val="28"/>
          <w:lang w:val="uk-UA" w:eastAsia="ru-RU"/>
        </w:rPr>
        <w:t xml:space="preserve">In rural areas, the widespread use of decentralized water supply sources (wells and individual wells). They all have a regulatory sanitary protection zone (this is one of the main sanitary requirements) which prevents toxicological and chemical pollution of water in them. Regarding the placement of wells at the private home ownership, then, given the small area of ​​land, they can not create the necessary zone of sanitary protection. Therefore, along with the power supply and are often outbuildings for animals and toilets vyhrebamy and manure piles, which are sources of nitrates, which lead to soil contamination and accordingly soil water in it. [9] The most common is groundwater pollution sulfates, chlorides, nitrogen compounds (nitrates, ammonia, ammonite), oil products, phenols, iron compounds, heavy metals, making them unsuitable for use in drinking purposes [5]. More details in our research, we settled on studying the problem of global groundwater contamination in Ukraine inorganic nitrogen compounds, which are dominated by nitrates. The main sources of pollution are fertilizers, liquid runoff from livestock farms, natural sediments and organic waste [6, 7, 8]. Note that nitrate nitrogen is the most mobile </w:t>
      </w:r>
      <w:r w:rsidRPr="00A00A2E">
        <w:rPr>
          <w:rFonts w:ascii="Arial" w:eastAsia="Calibri" w:hAnsi="Arial" w:cs="Arial"/>
          <w:sz w:val="28"/>
          <w:szCs w:val="28"/>
          <w:lang w:val="uk-UA" w:eastAsia="ru-RU"/>
        </w:rPr>
        <w:lastRenderedPageBreak/>
        <w:t>forms of nitrogen compounds in the soil, they are easily washed out the necessary water flow down to the ground water, which is their constant accumulation, and as a result - nitrate pollution. However, their content in the soil is insignificant [5].</w:t>
      </w:r>
    </w:p>
    <w:p w:rsidR="00F57C10" w:rsidRPr="00F57C10" w:rsidRDefault="00A00A2E" w:rsidP="00A00A2E">
      <w:pPr>
        <w:spacing w:after="0" w:line="240" w:lineRule="auto"/>
        <w:ind w:firstLine="709"/>
        <w:jc w:val="both"/>
        <w:rPr>
          <w:rFonts w:ascii="Arial" w:eastAsia="Calibri" w:hAnsi="Arial" w:cs="Arial"/>
          <w:spacing w:val="-4"/>
          <w:sz w:val="28"/>
          <w:szCs w:val="28"/>
          <w:shd w:val="clear" w:color="auto" w:fill="FFFFFF"/>
          <w:lang w:val="uk-UA" w:eastAsia="uk-UA"/>
        </w:rPr>
      </w:pPr>
      <w:r w:rsidRPr="00A00A2E">
        <w:rPr>
          <w:rFonts w:ascii="Arial" w:eastAsia="Calibri" w:hAnsi="Arial" w:cs="Arial"/>
          <w:sz w:val="28"/>
          <w:szCs w:val="28"/>
          <w:lang w:val="uk-UA" w:eastAsia="ru-RU"/>
        </w:rPr>
        <w:t>Berezhany district mainly agricultural, but because agricultural production has become one of the biggest polluters of water resources, including groundwater. Dangerous source of pollution of natural waters, especially during periods of spring flooding and torrential floods are diffuse runoff from agricultural land. Among them is made on average 3-4 times more nutrients and suspended solids than the natural land. [10] So, given the condition of groundwater sources, the issue of meeting the needs of the rural population in the drinking water of high quality is an extremely serious problem</w:t>
      </w:r>
      <w:r w:rsidR="00F57C10" w:rsidRPr="00F57C10">
        <w:rPr>
          <w:rFonts w:ascii="Arial" w:eastAsia="Calibri" w:hAnsi="Arial" w:cs="Arial"/>
          <w:spacing w:val="-4"/>
          <w:sz w:val="28"/>
          <w:szCs w:val="28"/>
          <w:shd w:val="clear" w:color="auto" w:fill="FFFFFF"/>
          <w:lang w:val="uk-UA" w:eastAsia="uk-UA"/>
        </w:rPr>
        <w:t>.</w:t>
      </w:r>
    </w:p>
    <w:p w:rsidR="00A00A2E" w:rsidRPr="00A00A2E" w:rsidRDefault="00A00A2E" w:rsidP="00A00A2E">
      <w:pPr>
        <w:spacing w:after="0" w:line="240" w:lineRule="auto"/>
        <w:ind w:firstLine="709"/>
        <w:jc w:val="both"/>
        <w:rPr>
          <w:rFonts w:ascii="Arial" w:eastAsia="Calibri" w:hAnsi="Arial" w:cs="Arial"/>
          <w:sz w:val="28"/>
          <w:szCs w:val="28"/>
          <w:lang w:val="uk-UA" w:eastAsia="uk-UA"/>
        </w:rPr>
      </w:pPr>
      <w:r w:rsidRPr="00A00A2E">
        <w:rPr>
          <w:rFonts w:ascii="Arial" w:eastAsia="Calibri" w:hAnsi="Arial" w:cs="Arial"/>
          <w:b/>
          <w:sz w:val="28"/>
          <w:szCs w:val="28"/>
          <w:lang w:val="uk-UA" w:eastAsia="uk-UA"/>
        </w:rPr>
        <w:t xml:space="preserve">Analysis of key studies and publications. </w:t>
      </w:r>
      <w:r w:rsidRPr="00A00A2E">
        <w:rPr>
          <w:rFonts w:ascii="Arial" w:eastAsia="Calibri" w:hAnsi="Arial" w:cs="Arial"/>
          <w:sz w:val="28"/>
          <w:szCs w:val="28"/>
          <w:lang w:val="uk-UA" w:eastAsia="uk-UA"/>
        </w:rPr>
        <w:t>The relevance of this study is due to the fact that the known data, more than 80% of diseases transmitted through water sources [4]. In particular, numerous observations and studies found that among the problems of drinking water agricultural areas are of high hardness and total mineralization [4]. Last provoke adjournment of salts in the body (arthritis, delaying kidney stones and gall bladder). A special place among the known chronic poisoning belongs poisoning heavy metal salts. We know of more than forty elements, including the most common: copper, mercury, manganese, cobalt, chromium, nickel, gold, iron, cadmium, lead, antimony, thallium, bismuth and others [11]. One of the main sources of heavy metals into the environment is a natural process of evaporation from the earth's crust and revenues as a result of human activity. Established that anthropogenic of heavy metals on the order exceeds the natural flow [10]. These elements can be found in agricultural insecticides and herbicides, industrial joints organic or inorganic nature medicines. In excess of maximum permissible concentration of a substance emerging threat to health. But bad and more - the concentration of an item less than it is necessary for the normal functioning of the body. In the words of a famous scholar of the Middle Ages Paracelsus, everything is poison, everything is medicine - it all depends on the dose. Often, even a slight excess concentration of a substance causing illness and death [8]. It is therefore important to know the most common physiological properties of the compounds. If contact with such harmful substances is constant, there is definitely risk of poisoning the body grows too. This weakened immunity, increases the risk of chronic disease [3].</w:t>
      </w:r>
    </w:p>
    <w:p w:rsidR="00A00A2E" w:rsidRPr="00A00A2E" w:rsidRDefault="00A00A2E" w:rsidP="00A00A2E">
      <w:pPr>
        <w:spacing w:after="0" w:line="240" w:lineRule="auto"/>
        <w:ind w:firstLine="709"/>
        <w:jc w:val="both"/>
        <w:rPr>
          <w:rFonts w:ascii="Arial" w:eastAsia="Calibri" w:hAnsi="Arial" w:cs="Arial"/>
          <w:sz w:val="28"/>
          <w:szCs w:val="28"/>
          <w:lang w:val="uk-UA" w:eastAsia="uk-UA"/>
        </w:rPr>
      </w:pPr>
      <w:r w:rsidRPr="00A00A2E">
        <w:rPr>
          <w:rFonts w:ascii="Arial" w:eastAsia="Calibri" w:hAnsi="Arial" w:cs="Arial"/>
          <w:sz w:val="28"/>
          <w:szCs w:val="28"/>
          <w:lang w:val="uk-UA" w:eastAsia="uk-UA"/>
        </w:rPr>
        <w:t xml:space="preserve">So nitrates - a salt of nitric acid (nitrate), which existed long before man and without which life itself. The problem is not available, and in quantity. Plants absorb from the soil, fertilizers rich in compounds several times more nitrogen than necessary for their development. As a result, only a percentage of nitrate is synthesized in vegetable protein we need, and the rest falls on the table in the "kind" of fruit, in roots, stems and leaves in. </w:t>
      </w:r>
      <w:r w:rsidRPr="00A00A2E">
        <w:rPr>
          <w:rFonts w:ascii="Arial" w:eastAsia="Calibri" w:hAnsi="Arial" w:cs="Arial"/>
          <w:sz w:val="28"/>
          <w:szCs w:val="28"/>
          <w:lang w:val="uk-UA" w:eastAsia="uk-UA"/>
        </w:rPr>
        <w:lastRenderedPageBreak/>
        <w:t>In living organisms, their fate depends on many factors, including the state of our health. Some nitrates freely displayed, others - are required to have chemical compounds, and others - are transformed into nitric acid salts - nitrates. They react with hemoglobin, eliminating the possibility of red blood cells provide oxygen to the cells of organisms. As a result, disturbed metabolism, significantly reduced immunity [2, 4, 9].</w:t>
      </w:r>
    </w:p>
    <w:p w:rsidR="00F57C10" w:rsidRPr="00A00A2E" w:rsidRDefault="00A00A2E" w:rsidP="00A00A2E">
      <w:pPr>
        <w:spacing w:after="0" w:line="240" w:lineRule="auto"/>
        <w:ind w:firstLine="709"/>
        <w:jc w:val="both"/>
        <w:rPr>
          <w:rFonts w:ascii="Arial" w:eastAsia="Calibri" w:hAnsi="Arial" w:cs="Arial"/>
          <w:sz w:val="28"/>
          <w:szCs w:val="28"/>
          <w:lang w:val="uk-UA" w:eastAsia="ru-RU"/>
        </w:rPr>
      </w:pPr>
      <w:r w:rsidRPr="00A00A2E">
        <w:rPr>
          <w:rFonts w:ascii="Arial" w:eastAsia="Calibri" w:hAnsi="Arial" w:cs="Arial"/>
          <w:sz w:val="28"/>
          <w:szCs w:val="28"/>
          <w:lang w:val="uk-UA" w:eastAsia="uk-UA"/>
        </w:rPr>
        <w:t>The results of human impact on natural resources should not be seen only in the light of technological progress and population growth, but also depending on the social context in which they appear. The relation to the environment is a measure of social and technological achievements of human society, characteristic of civilization. [9] Due to lack of funds in the rural councils, current repair work on rural water supply forced people to spend their money on their own, but the quality of sanitation may not always be carried out efficiently. [12]</w:t>
      </w:r>
      <w:r w:rsidR="00F57C10" w:rsidRPr="00A00A2E">
        <w:rPr>
          <w:rFonts w:ascii="Arial" w:eastAsia="Calibri" w:hAnsi="Arial" w:cs="Arial"/>
          <w:sz w:val="28"/>
          <w:szCs w:val="28"/>
          <w:lang w:val="uk-UA" w:eastAsia="ru-RU"/>
        </w:rPr>
        <w:t xml:space="preserve"> </w:t>
      </w:r>
    </w:p>
    <w:p w:rsidR="00A00A2E" w:rsidRPr="00A00A2E" w:rsidRDefault="00A00A2E" w:rsidP="00A00A2E">
      <w:pPr>
        <w:spacing w:after="0" w:line="240" w:lineRule="auto"/>
        <w:ind w:right="-113" w:firstLine="709"/>
        <w:jc w:val="both"/>
        <w:rPr>
          <w:rFonts w:ascii="Arial" w:eastAsia="Calibri" w:hAnsi="Arial" w:cs="Arial"/>
          <w:spacing w:val="-4"/>
          <w:sz w:val="28"/>
          <w:szCs w:val="28"/>
          <w:shd w:val="clear" w:color="auto" w:fill="FFFFFF"/>
          <w:lang w:val="uk-UA" w:eastAsia="uk-UA"/>
        </w:rPr>
      </w:pPr>
      <w:r w:rsidRPr="00A00A2E">
        <w:rPr>
          <w:rFonts w:ascii="Arial" w:eastAsia="Calibri" w:hAnsi="Arial" w:cs="Arial"/>
          <w:b/>
          <w:spacing w:val="-4"/>
          <w:sz w:val="28"/>
          <w:szCs w:val="28"/>
          <w:shd w:val="clear" w:color="auto" w:fill="FFFFFF"/>
          <w:lang w:val="uk-UA" w:eastAsia="uk-UA"/>
        </w:rPr>
        <w:t xml:space="preserve">The aim is </w:t>
      </w:r>
      <w:r w:rsidRPr="00A00A2E">
        <w:rPr>
          <w:rFonts w:ascii="Arial" w:eastAsia="Calibri" w:hAnsi="Arial" w:cs="Arial"/>
          <w:spacing w:val="-4"/>
          <w:sz w:val="28"/>
          <w:szCs w:val="28"/>
          <w:shd w:val="clear" w:color="auto" w:fill="FFFFFF"/>
          <w:lang w:val="uk-UA" w:eastAsia="uk-UA"/>
        </w:rPr>
        <w:t>to study the influence of anthropogenic factors on the formation of quality decentralized water supply for chemical indicators toxicological contamination and identify ways to improve the environmental situation in Ukraine. Such research is a promising area of ​​decision-making at the state level.</w:t>
      </w:r>
    </w:p>
    <w:p w:rsidR="00A00A2E" w:rsidRPr="00A00A2E" w:rsidRDefault="00A00A2E" w:rsidP="00A00A2E">
      <w:pPr>
        <w:spacing w:after="0" w:line="240" w:lineRule="auto"/>
        <w:ind w:right="-113" w:firstLine="709"/>
        <w:jc w:val="both"/>
        <w:rPr>
          <w:rFonts w:ascii="Arial" w:eastAsia="Calibri" w:hAnsi="Arial" w:cs="Arial"/>
          <w:spacing w:val="-4"/>
          <w:sz w:val="28"/>
          <w:szCs w:val="28"/>
          <w:shd w:val="clear" w:color="auto" w:fill="FFFFFF"/>
          <w:lang w:val="uk-UA" w:eastAsia="uk-UA"/>
        </w:rPr>
      </w:pPr>
      <w:r w:rsidRPr="00A00A2E">
        <w:rPr>
          <w:rFonts w:ascii="Arial" w:eastAsia="Calibri" w:hAnsi="Arial" w:cs="Arial"/>
          <w:b/>
          <w:spacing w:val="-4"/>
          <w:sz w:val="28"/>
          <w:szCs w:val="28"/>
          <w:shd w:val="clear" w:color="auto" w:fill="FFFFFF"/>
          <w:lang w:val="uk-UA" w:eastAsia="uk-UA"/>
        </w:rPr>
        <w:t>Materials and methods of research.</w:t>
      </w:r>
      <w:r w:rsidRPr="00A00A2E">
        <w:rPr>
          <w:rFonts w:ascii="Arial" w:eastAsia="Calibri" w:hAnsi="Arial" w:cs="Arial"/>
          <w:spacing w:val="-4"/>
          <w:sz w:val="28"/>
          <w:szCs w:val="28"/>
          <w:shd w:val="clear" w:color="auto" w:fill="FFFFFF"/>
          <w:lang w:val="uk-UA" w:eastAsia="uk-UA"/>
        </w:rPr>
        <w:t xml:space="preserve"> The material for the research were average patterns of decentralized water sources, such as the foundation of water (wells) in areas subject to man-made impact in rural areas. The study of these sources of water held by officially established methods of subsoil waters GOST 26483-85, GOST 26490-85, GOST 24281-80, GOST 24849-81.</w:t>
      </w:r>
    </w:p>
    <w:p w:rsidR="00A00A2E" w:rsidRPr="00A00A2E" w:rsidRDefault="00A00A2E" w:rsidP="00A00A2E">
      <w:pPr>
        <w:spacing w:after="0" w:line="240" w:lineRule="auto"/>
        <w:ind w:right="-113" w:firstLine="709"/>
        <w:jc w:val="both"/>
        <w:rPr>
          <w:rFonts w:ascii="Arial" w:eastAsia="Calibri" w:hAnsi="Arial" w:cs="Arial"/>
          <w:spacing w:val="-4"/>
          <w:sz w:val="28"/>
          <w:szCs w:val="28"/>
          <w:shd w:val="clear" w:color="auto" w:fill="FFFFFF"/>
          <w:lang w:val="uk-UA" w:eastAsia="uk-UA"/>
        </w:rPr>
      </w:pPr>
      <w:r w:rsidRPr="00A00A2E">
        <w:rPr>
          <w:rFonts w:ascii="Arial" w:eastAsia="Calibri" w:hAnsi="Arial" w:cs="Arial"/>
          <w:b/>
          <w:spacing w:val="-4"/>
          <w:sz w:val="28"/>
          <w:szCs w:val="28"/>
          <w:shd w:val="clear" w:color="auto" w:fill="FFFFFF"/>
          <w:lang w:val="uk-UA" w:eastAsia="uk-UA"/>
        </w:rPr>
        <w:t>Results and discussion.</w:t>
      </w:r>
      <w:r w:rsidRPr="00A00A2E">
        <w:rPr>
          <w:rFonts w:ascii="Arial" w:eastAsia="Calibri" w:hAnsi="Arial" w:cs="Arial"/>
          <w:spacing w:val="-4"/>
          <w:sz w:val="28"/>
          <w:szCs w:val="28"/>
          <w:shd w:val="clear" w:color="auto" w:fill="FFFFFF"/>
          <w:lang w:val="uk-UA" w:eastAsia="uk-UA"/>
        </w:rPr>
        <w:t xml:space="preserve"> Today, consumers of water faced with certain difficulties. Thus, the laboratory analysis of water treated with the following questions: why water has an unpleasant taste and smell, why water is muddy and yellow, why water-heating devices are covered with a thick scum, and other similar issues. Analysis of water samples for a number of chemical and toxicological indicators provides answers to some questions. Laboratory analysis of water from the centralized and decentralized water supply today clearly identify growth trends cases detection in water wells nitrates, phosphates, indicating that emissions aquifers mineral and organic fertilizers. The analysis evaluated the chemical composition of water and toxicological indicators and issued recommendations for the correction of the water, taking into account the concentration of components and cleaning technology.</w:t>
      </w:r>
    </w:p>
    <w:p w:rsidR="00A00A2E" w:rsidRPr="00A00A2E" w:rsidRDefault="00A00A2E" w:rsidP="00A00A2E">
      <w:pPr>
        <w:spacing w:after="0" w:line="240" w:lineRule="auto"/>
        <w:ind w:right="-113" w:firstLine="709"/>
        <w:jc w:val="both"/>
        <w:rPr>
          <w:rFonts w:ascii="Arial" w:eastAsia="Calibri" w:hAnsi="Arial" w:cs="Arial"/>
          <w:spacing w:val="-4"/>
          <w:sz w:val="28"/>
          <w:szCs w:val="28"/>
          <w:shd w:val="clear" w:color="auto" w:fill="FFFFFF"/>
          <w:lang w:val="uk-UA" w:eastAsia="uk-UA"/>
        </w:rPr>
      </w:pPr>
      <w:r w:rsidRPr="00A00A2E">
        <w:rPr>
          <w:rFonts w:ascii="Arial" w:eastAsia="Calibri" w:hAnsi="Arial" w:cs="Arial"/>
          <w:spacing w:val="-4"/>
          <w:sz w:val="28"/>
          <w:szCs w:val="28"/>
          <w:shd w:val="clear" w:color="auto" w:fill="FFFFFF"/>
          <w:lang w:val="uk-UA" w:eastAsia="uk-UA"/>
        </w:rPr>
        <w:t>For qualitative composition (content of cations and anions, mineralization) of groundwater Ternopil region used to supply substantially dominated by hydro-sulphate calcium-sodium water with mineralization 0,2-0,8 g / dm³. In particular, Berezhany district underground fresh water are bicarbonate-sulphate calcium-sodium composition by total mineralization of 0.5-0.7 g / dm³. In the 3432 there are artesian wells, including in rural areas - 2679 and 753 - in cities and towns and 74,296 mine pit.</w:t>
      </w:r>
    </w:p>
    <w:p w:rsidR="00A00A2E" w:rsidRPr="00A00A2E" w:rsidRDefault="00A00A2E" w:rsidP="00A00A2E">
      <w:pPr>
        <w:spacing w:after="0" w:line="240" w:lineRule="auto"/>
        <w:ind w:right="-113" w:firstLine="709"/>
        <w:jc w:val="both"/>
        <w:rPr>
          <w:rFonts w:ascii="Arial" w:eastAsia="Calibri" w:hAnsi="Arial" w:cs="Arial"/>
          <w:spacing w:val="-4"/>
          <w:sz w:val="28"/>
          <w:szCs w:val="28"/>
          <w:shd w:val="clear" w:color="auto" w:fill="FFFFFF"/>
          <w:lang w:val="uk-UA" w:eastAsia="uk-UA"/>
        </w:rPr>
      </w:pPr>
      <w:r w:rsidRPr="00A00A2E">
        <w:rPr>
          <w:rFonts w:ascii="Arial" w:eastAsia="Calibri" w:hAnsi="Arial" w:cs="Arial"/>
          <w:spacing w:val="-4"/>
          <w:sz w:val="28"/>
          <w:szCs w:val="28"/>
          <w:shd w:val="clear" w:color="auto" w:fill="FFFFFF"/>
          <w:lang w:val="uk-UA" w:eastAsia="uk-UA"/>
        </w:rPr>
        <w:t xml:space="preserve">Information about the content of the studied parameters shown in Table 1. It is established that the area marked by low concentrations of nitrite during </w:t>
      </w:r>
      <w:r w:rsidRPr="00A00A2E">
        <w:rPr>
          <w:rFonts w:ascii="Arial" w:eastAsia="Calibri" w:hAnsi="Arial" w:cs="Arial"/>
          <w:spacing w:val="-4"/>
          <w:sz w:val="28"/>
          <w:szCs w:val="28"/>
          <w:shd w:val="clear" w:color="auto" w:fill="FFFFFF"/>
          <w:lang w:val="uk-UA" w:eastAsia="uk-UA"/>
        </w:rPr>
        <w:lastRenderedPageBreak/>
        <w:t>the entire study period, except for rare cases of growth: the fall in with. Zhukov (up to 0.02 mg / dm3) and spring in the village. Drought (up to 0.04 mg / dm3), due to increased precipitation and, consequently, increasing runoff from agricultural land. Minor concentrations of nitrates in groundwater in the area (less than 0.01 mg / dm3) due to their extreme instability. They are oxidized, turning into the most stable inorganic nitrogen - nitrates. Stability nitrate forms leads to the accumulation of them in the groundwater by infiltration of the soil solution, the richest of these compounds, and further as a result of economic activity (making the surface soil nitrogen mineral and organic fertilizers) and pollution gaseous, solid and liquid nitrogen compounds [4 ]. As for nitrate, then set them high rates of gradual growth from spring to autumn. In the village. Zhukov this figure does not exceed the norm than the fall, when it is 52,35 mg / dm3. Significant increase in the concentration of nitrates in the territory of the studied areas autumn because when the rains fall in the ground water contaminants flowing from the fields, which made nitrogen fertilizers. Summer can be explained by increasing fertilizer.</w:t>
      </w:r>
    </w:p>
    <w:p w:rsidR="00A00A2E" w:rsidRPr="00A00A2E" w:rsidRDefault="00A00A2E" w:rsidP="00A00A2E">
      <w:pPr>
        <w:spacing w:after="0" w:line="240" w:lineRule="auto"/>
        <w:ind w:right="-113" w:firstLine="709"/>
        <w:jc w:val="both"/>
        <w:rPr>
          <w:rFonts w:ascii="Arial" w:eastAsia="Calibri" w:hAnsi="Arial" w:cs="Arial"/>
          <w:spacing w:val="-4"/>
          <w:sz w:val="28"/>
          <w:szCs w:val="28"/>
          <w:shd w:val="clear" w:color="auto" w:fill="FFFFFF"/>
          <w:lang w:val="uk-UA" w:eastAsia="uk-UA"/>
        </w:rPr>
      </w:pPr>
      <w:r w:rsidRPr="00A00A2E">
        <w:rPr>
          <w:rFonts w:ascii="Arial" w:eastAsia="Calibri" w:hAnsi="Arial" w:cs="Arial"/>
          <w:spacing w:val="-4"/>
          <w:sz w:val="28"/>
          <w:szCs w:val="28"/>
          <w:shd w:val="clear" w:color="auto" w:fill="FFFFFF"/>
          <w:lang w:val="uk-UA" w:eastAsia="uk-UA"/>
        </w:rPr>
        <w:t>Research z`yasovano the content of sulfate and chloride during the entire period of study of the problem is not higher than normal, but generally tends to improve these indicators in spring and autumn, which is associated with an increase in rainfall (as occurs in spring snow melt) and increasing runoff . Also, the main sources of sulphate and chloride to the ground water is wastewater.</w:t>
      </w:r>
    </w:p>
    <w:p w:rsidR="00A00A2E" w:rsidRPr="00A00A2E" w:rsidRDefault="00A00A2E" w:rsidP="00A00A2E">
      <w:pPr>
        <w:spacing w:after="0" w:line="240" w:lineRule="auto"/>
        <w:ind w:right="-113" w:firstLine="709"/>
        <w:jc w:val="both"/>
        <w:rPr>
          <w:rFonts w:ascii="Arial" w:eastAsia="Calibri" w:hAnsi="Arial" w:cs="Arial"/>
          <w:spacing w:val="-4"/>
          <w:sz w:val="28"/>
          <w:szCs w:val="28"/>
          <w:shd w:val="clear" w:color="auto" w:fill="FFFFFF"/>
          <w:lang w:val="uk-UA" w:eastAsia="uk-UA"/>
        </w:rPr>
      </w:pPr>
      <w:r w:rsidRPr="00A00A2E">
        <w:rPr>
          <w:rFonts w:ascii="Arial" w:eastAsia="Calibri" w:hAnsi="Arial" w:cs="Arial"/>
          <w:spacing w:val="-4"/>
          <w:sz w:val="28"/>
          <w:szCs w:val="28"/>
          <w:shd w:val="clear" w:color="auto" w:fill="FFFFFF"/>
          <w:lang w:val="uk-UA" w:eastAsia="uk-UA"/>
        </w:rPr>
        <w:t>Comprehensive evaluation of water contamination by sanitary-toxicological criteria indicated (Table. 2), for the study water contamination exceeds acceptable level. High levels of contamination found on the 3rd object - spring (4.3 units.) And autumn (3.4 units)., And the 4th object - spring (3.1 units.). High levels of pollution makes it impossible to use this water for drinking water supply, which indicates the need for special measures Water.</w:t>
      </w:r>
    </w:p>
    <w:p w:rsidR="00F57C10" w:rsidRPr="00A00A2E" w:rsidRDefault="00A00A2E" w:rsidP="00A00A2E">
      <w:pPr>
        <w:spacing w:after="0" w:line="240" w:lineRule="auto"/>
        <w:ind w:right="-113" w:firstLine="709"/>
        <w:jc w:val="both"/>
        <w:rPr>
          <w:rFonts w:ascii="Arial" w:eastAsia="Calibri" w:hAnsi="Arial" w:cs="Arial"/>
          <w:bCs/>
          <w:sz w:val="28"/>
          <w:szCs w:val="28"/>
          <w:lang w:val="uk-UA" w:eastAsia="uk-UA"/>
        </w:rPr>
      </w:pPr>
      <w:r w:rsidRPr="00A00A2E">
        <w:rPr>
          <w:rFonts w:ascii="Arial" w:eastAsia="Calibri" w:hAnsi="Arial" w:cs="Arial"/>
          <w:spacing w:val="-4"/>
          <w:sz w:val="28"/>
          <w:szCs w:val="28"/>
          <w:shd w:val="clear" w:color="auto" w:fill="FFFFFF"/>
          <w:lang w:val="uk-UA" w:eastAsia="uk-UA"/>
        </w:rPr>
        <w:t>Overall analysis of the chemical composition of water in the territory of studies suggests the poor state drinking water quality decentralized water supply. According to our data, it is necessary to strengthen control of the toxicological and chemical indicators of water from decentralized sources of water in the spring and fall, when through the use of contaminated water increases the risk of infection.</w:t>
      </w:r>
    </w:p>
    <w:p w:rsidR="00F57C10" w:rsidRPr="00F57C10" w:rsidRDefault="00F57C10" w:rsidP="00F57C10">
      <w:pPr>
        <w:spacing w:after="0" w:line="240" w:lineRule="auto"/>
        <w:ind w:firstLine="709"/>
        <w:jc w:val="both"/>
        <w:rPr>
          <w:rFonts w:ascii="Arial" w:eastAsia="Calibri" w:hAnsi="Arial" w:cs="Arial"/>
          <w:bCs/>
          <w:sz w:val="28"/>
          <w:szCs w:val="28"/>
          <w:lang w:val="uk-UA" w:eastAsia="uk-UA"/>
        </w:rPr>
      </w:pPr>
    </w:p>
    <w:p w:rsidR="00A00A2E" w:rsidRDefault="00A00A2E" w:rsidP="00F57C10">
      <w:pPr>
        <w:spacing w:after="0" w:line="240" w:lineRule="auto"/>
        <w:jc w:val="center"/>
        <w:rPr>
          <w:rFonts w:ascii="Arial" w:eastAsia="TimesNewRomanPSMT" w:hAnsi="Arial" w:cs="Arial"/>
          <w:b/>
          <w:sz w:val="28"/>
          <w:szCs w:val="28"/>
          <w:lang w:val="en-US" w:eastAsia="ru-RU"/>
        </w:rPr>
      </w:pPr>
    </w:p>
    <w:p w:rsidR="00A00A2E" w:rsidRDefault="00A00A2E" w:rsidP="00F57C10">
      <w:pPr>
        <w:spacing w:after="0" w:line="240" w:lineRule="auto"/>
        <w:jc w:val="center"/>
        <w:rPr>
          <w:rFonts w:ascii="Arial" w:eastAsia="TimesNewRomanPSMT" w:hAnsi="Arial" w:cs="Arial"/>
          <w:b/>
          <w:sz w:val="28"/>
          <w:szCs w:val="28"/>
          <w:lang w:val="en-US" w:eastAsia="ru-RU"/>
        </w:rPr>
      </w:pPr>
    </w:p>
    <w:p w:rsidR="00A00A2E" w:rsidRDefault="00A00A2E" w:rsidP="00F57C10">
      <w:pPr>
        <w:spacing w:after="0" w:line="240" w:lineRule="auto"/>
        <w:jc w:val="center"/>
        <w:rPr>
          <w:rFonts w:ascii="Arial" w:eastAsia="TimesNewRomanPSMT" w:hAnsi="Arial" w:cs="Arial"/>
          <w:b/>
          <w:sz w:val="28"/>
          <w:szCs w:val="28"/>
          <w:lang w:val="en-US" w:eastAsia="ru-RU"/>
        </w:rPr>
      </w:pPr>
    </w:p>
    <w:p w:rsidR="00A00A2E" w:rsidRDefault="00A00A2E" w:rsidP="00F57C10">
      <w:pPr>
        <w:spacing w:after="0" w:line="240" w:lineRule="auto"/>
        <w:jc w:val="center"/>
        <w:rPr>
          <w:rFonts w:ascii="Arial" w:eastAsia="TimesNewRomanPSMT" w:hAnsi="Arial" w:cs="Arial"/>
          <w:b/>
          <w:sz w:val="28"/>
          <w:szCs w:val="28"/>
          <w:lang w:val="en-US" w:eastAsia="ru-RU"/>
        </w:rPr>
      </w:pPr>
    </w:p>
    <w:p w:rsidR="00A00A2E" w:rsidRDefault="00A00A2E" w:rsidP="00F57C10">
      <w:pPr>
        <w:spacing w:after="0" w:line="240" w:lineRule="auto"/>
        <w:jc w:val="center"/>
        <w:rPr>
          <w:rFonts w:ascii="Arial" w:eastAsia="TimesNewRomanPSMT" w:hAnsi="Arial" w:cs="Arial"/>
          <w:b/>
          <w:sz w:val="28"/>
          <w:szCs w:val="28"/>
          <w:lang w:val="en-US" w:eastAsia="ru-RU"/>
        </w:rPr>
      </w:pPr>
    </w:p>
    <w:p w:rsidR="00A00A2E" w:rsidRDefault="00A00A2E" w:rsidP="00F57C10">
      <w:pPr>
        <w:spacing w:after="0" w:line="240" w:lineRule="auto"/>
        <w:jc w:val="center"/>
        <w:rPr>
          <w:rFonts w:ascii="Arial" w:eastAsia="TimesNewRomanPSMT" w:hAnsi="Arial" w:cs="Arial"/>
          <w:b/>
          <w:sz w:val="28"/>
          <w:szCs w:val="28"/>
          <w:lang w:val="en-US" w:eastAsia="ru-RU"/>
        </w:rPr>
      </w:pPr>
    </w:p>
    <w:p w:rsidR="00F57C10" w:rsidRPr="00A00A2E" w:rsidRDefault="00A00A2E" w:rsidP="00F57C10">
      <w:pPr>
        <w:spacing w:after="0" w:line="240" w:lineRule="auto"/>
        <w:jc w:val="center"/>
        <w:rPr>
          <w:rFonts w:ascii="Arial" w:eastAsia="TimesNewRomanPSMT" w:hAnsi="Arial" w:cs="Arial"/>
          <w:b/>
          <w:sz w:val="28"/>
          <w:szCs w:val="28"/>
          <w:lang w:val="en-US" w:eastAsia="ru-RU"/>
        </w:rPr>
      </w:pPr>
      <w:r w:rsidRPr="00A00A2E">
        <w:rPr>
          <w:rFonts w:ascii="Arial" w:eastAsia="TimesNewRomanPSMT" w:hAnsi="Arial" w:cs="Arial"/>
          <w:b/>
          <w:sz w:val="28"/>
          <w:szCs w:val="28"/>
          <w:lang w:val="en-US" w:eastAsia="ru-RU"/>
        </w:rPr>
        <w:t>1. State water quality decentralized water with some chemical parameters in different seasons</w:t>
      </w:r>
    </w:p>
    <w:tbl>
      <w:tblPr>
        <w:tblW w:w="9639" w:type="dxa"/>
        <w:jc w:val="center"/>
        <w:tblLayout w:type="fixed"/>
        <w:tblCellMar>
          <w:left w:w="57" w:type="dxa"/>
          <w:right w:w="57" w:type="dxa"/>
        </w:tblCellMar>
        <w:tblLook w:val="00A0" w:firstRow="1" w:lastRow="0" w:firstColumn="1" w:lastColumn="0" w:noHBand="0" w:noVBand="0"/>
      </w:tblPr>
      <w:tblGrid>
        <w:gridCol w:w="3635"/>
        <w:gridCol w:w="1580"/>
        <w:gridCol w:w="1422"/>
        <w:gridCol w:w="1580"/>
        <w:gridCol w:w="1422"/>
      </w:tblGrid>
      <w:tr w:rsidR="00F57C10" w:rsidRPr="00F57C10" w:rsidTr="00A31384">
        <w:trPr>
          <w:jc w:val="center"/>
        </w:trPr>
        <w:tc>
          <w:tcPr>
            <w:tcW w:w="3261" w:type="dxa"/>
            <w:vMerge w:val="restart"/>
            <w:tcBorders>
              <w:top w:val="single" w:sz="4" w:space="0" w:color="auto"/>
              <w:left w:val="single" w:sz="4" w:space="0" w:color="auto"/>
              <w:bottom w:val="single" w:sz="4" w:space="0" w:color="auto"/>
              <w:right w:val="single" w:sz="4" w:space="0" w:color="auto"/>
            </w:tcBorders>
          </w:tcPr>
          <w:p w:rsidR="00A00A2E" w:rsidRPr="00A00A2E" w:rsidRDefault="00A00A2E" w:rsidP="00A00A2E">
            <w:pPr>
              <w:spacing w:after="0" w:line="240" w:lineRule="auto"/>
              <w:jc w:val="center"/>
              <w:rPr>
                <w:rFonts w:ascii="Arial" w:eastAsia="TimesNewRomanPSMT" w:hAnsi="Arial" w:cs="Arial"/>
                <w:b/>
                <w:bCs/>
                <w:sz w:val="26"/>
                <w:szCs w:val="26"/>
                <w:lang w:val="en-US"/>
              </w:rPr>
            </w:pPr>
            <w:r w:rsidRPr="00A00A2E">
              <w:rPr>
                <w:rFonts w:ascii="Arial" w:eastAsia="TimesNewRomanPSMT" w:hAnsi="Arial" w:cs="Arial"/>
                <w:b/>
                <w:bCs/>
                <w:sz w:val="26"/>
                <w:szCs w:val="26"/>
                <w:lang w:val="uk-UA"/>
              </w:rPr>
              <w:t>Name</w:t>
            </w:r>
            <w:r>
              <w:rPr>
                <w:rFonts w:ascii="Arial" w:eastAsia="TimesNewRomanPSMT" w:hAnsi="Arial" w:cs="Arial"/>
                <w:b/>
                <w:bCs/>
                <w:sz w:val="26"/>
                <w:szCs w:val="26"/>
                <w:lang w:val="en-US"/>
              </w:rPr>
              <w:t xml:space="preserve"> of</w:t>
            </w:r>
          </w:p>
          <w:p w:rsidR="00F57C10" w:rsidRPr="00F57C10" w:rsidRDefault="00A00A2E" w:rsidP="00A00A2E">
            <w:pPr>
              <w:spacing w:after="0" w:line="240" w:lineRule="auto"/>
              <w:jc w:val="center"/>
              <w:rPr>
                <w:rFonts w:ascii="Arial" w:eastAsia="Calibri" w:hAnsi="Arial" w:cs="Arial"/>
                <w:sz w:val="26"/>
                <w:szCs w:val="26"/>
                <w:lang w:val="uk-UA" w:eastAsia="uk-UA"/>
              </w:rPr>
            </w:pPr>
            <w:r w:rsidRPr="00A00A2E">
              <w:rPr>
                <w:rFonts w:ascii="Arial" w:eastAsia="TimesNewRomanPSMT" w:hAnsi="Arial" w:cs="Arial"/>
                <w:b/>
                <w:bCs/>
                <w:sz w:val="26"/>
                <w:szCs w:val="26"/>
                <w:lang w:val="uk-UA"/>
              </w:rPr>
              <w:t>settlement</w:t>
            </w:r>
          </w:p>
        </w:tc>
        <w:tc>
          <w:tcPr>
            <w:tcW w:w="5386" w:type="dxa"/>
            <w:gridSpan w:val="4"/>
            <w:tcBorders>
              <w:top w:val="single" w:sz="4" w:space="0" w:color="auto"/>
              <w:left w:val="single" w:sz="4" w:space="0" w:color="auto"/>
              <w:bottom w:val="single" w:sz="4" w:space="0" w:color="auto"/>
              <w:right w:val="single" w:sz="4" w:space="0" w:color="auto"/>
            </w:tcBorders>
          </w:tcPr>
          <w:p w:rsidR="00F57C10" w:rsidRPr="00A00A2E" w:rsidRDefault="00A00A2E" w:rsidP="00F57C10">
            <w:pPr>
              <w:spacing w:after="0" w:line="240" w:lineRule="auto"/>
              <w:jc w:val="center"/>
              <w:rPr>
                <w:rFonts w:ascii="Arial" w:eastAsia="Calibri" w:hAnsi="Arial" w:cs="Arial"/>
                <w:sz w:val="26"/>
                <w:szCs w:val="26"/>
                <w:lang w:val="en-US" w:eastAsia="uk-UA"/>
              </w:rPr>
            </w:pPr>
            <w:r w:rsidRPr="00A00A2E">
              <w:rPr>
                <w:rFonts w:ascii="Arial" w:eastAsia="TimesNewRomanPSMT" w:hAnsi="Arial" w:cs="Arial"/>
                <w:b/>
                <w:bCs/>
                <w:sz w:val="26"/>
                <w:szCs w:val="26"/>
              </w:rPr>
              <w:t>Season</w:t>
            </w:r>
            <w:r>
              <w:rPr>
                <w:rFonts w:ascii="Arial" w:eastAsia="TimesNewRomanPSMT" w:hAnsi="Arial" w:cs="Arial"/>
                <w:b/>
                <w:bCs/>
                <w:sz w:val="26"/>
                <w:szCs w:val="26"/>
                <w:lang w:val="en-US"/>
              </w:rPr>
              <w:t>s</w:t>
            </w:r>
          </w:p>
        </w:tc>
      </w:tr>
      <w:tr w:rsidR="00F57C10" w:rsidRPr="00F57C10" w:rsidTr="00A31384">
        <w:trPr>
          <w:jc w:val="center"/>
        </w:trPr>
        <w:tc>
          <w:tcPr>
            <w:tcW w:w="3261" w:type="dxa"/>
            <w:vMerge/>
            <w:tcBorders>
              <w:top w:val="single" w:sz="4" w:space="0" w:color="auto"/>
              <w:left w:val="single" w:sz="4" w:space="0" w:color="auto"/>
              <w:bottom w:val="single" w:sz="4" w:space="0" w:color="auto"/>
              <w:right w:val="single" w:sz="4" w:space="0" w:color="auto"/>
            </w:tcBorders>
          </w:tcPr>
          <w:p w:rsidR="00F57C10" w:rsidRPr="00F57C10" w:rsidRDefault="00F57C10" w:rsidP="00F57C10">
            <w:pPr>
              <w:spacing w:after="0" w:line="240" w:lineRule="auto"/>
              <w:jc w:val="both"/>
              <w:rPr>
                <w:rFonts w:ascii="Arial" w:eastAsia="Calibri" w:hAnsi="Arial" w:cs="Arial"/>
                <w:sz w:val="26"/>
                <w:szCs w:val="26"/>
                <w:lang w:val="uk-UA" w:eastAsia="uk-UA"/>
              </w:rPr>
            </w:pPr>
          </w:p>
        </w:tc>
        <w:tc>
          <w:tcPr>
            <w:tcW w:w="1417" w:type="dxa"/>
            <w:tcBorders>
              <w:top w:val="single" w:sz="4" w:space="0" w:color="auto"/>
              <w:left w:val="single" w:sz="4" w:space="0" w:color="auto"/>
              <w:bottom w:val="single" w:sz="4" w:space="0" w:color="auto"/>
              <w:right w:val="single" w:sz="4" w:space="0" w:color="auto"/>
            </w:tcBorders>
          </w:tcPr>
          <w:p w:rsidR="00F57C10" w:rsidRPr="00A00A2E" w:rsidRDefault="00A00A2E" w:rsidP="00F57C10">
            <w:pPr>
              <w:spacing w:after="0" w:line="240" w:lineRule="auto"/>
              <w:jc w:val="center"/>
              <w:rPr>
                <w:rFonts w:ascii="Arial" w:eastAsia="Calibri" w:hAnsi="Arial" w:cs="Arial"/>
                <w:sz w:val="26"/>
                <w:szCs w:val="26"/>
                <w:lang w:val="en-US" w:eastAsia="uk-UA"/>
              </w:rPr>
            </w:pPr>
            <w:r>
              <w:rPr>
                <w:rFonts w:ascii="Arial" w:eastAsia="TimesNewRomanPSMT" w:hAnsi="Arial" w:cs="Arial"/>
                <w:b/>
                <w:bCs/>
                <w:sz w:val="26"/>
                <w:szCs w:val="26"/>
                <w:lang w:val="en-US"/>
              </w:rPr>
              <w:t>winter</w:t>
            </w:r>
          </w:p>
        </w:tc>
        <w:tc>
          <w:tcPr>
            <w:tcW w:w="1276" w:type="dxa"/>
            <w:tcBorders>
              <w:top w:val="single" w:sz="4" w:space="0" w:color="auto"/>
              <w:left w:val="single" w:sz="4" w:space="0" w:color="auto"/>
              <w:bottom w:val="single" w:sz="4" w:space="0" w:color="auto"/>
              <w:right w:val="single" w:sz="4" w:space="0" w:color="auto"/>
            </w:tcBorders>
          </w:tcPr>
          <w:p w:rsidR="00F57C10" w:rsidRPr="00F57C10" w:rsidRDefault="00A00A2E" w:rsidP="00F57C10">
            <w:pPr>
              <w:spacing w:after="0" w:line="240" w:lineRule="auto"/>
              <w:jc w:val="center"/>
              <w:rPr>
                <w:rFonts w:ascii="Arial" w:eastAsia="Calibri" w:hAnsi="Arial" w:cs="Arial"/>
                <w:sz w:val="26"/>
                <w:szCs w:val="26"/>
                <w:lang w:val="uk-UA" w:eastAsia="uk-UA"/>
              </w:rPr>
            </w:pPr>
            <w:r w:rsidRPr="00A00A2E">
              <w:rPr>
                <w:rFonts w:ascii="Arial" w:eastAsia="TimesNewRomanPSMT" w:hAnsi="Arial" w:cs="Arial"/>
                <w:b/>
                <w:bCs/>
                <w:sz w:val="26"/>
                <w:szCs w:val="26"/>
              </w:rPr>
              <w:t>spring</w:t>
            </w:r>
          </w:p>
        </w:tc>
        <w:tc>
          <w:tcPr>
            <w:tcW w:w="1417" w:type="dxa"/>
            <w:tcBorders>
              <w:top w:val="single" w:sz="4" w:space="0" w:color="auto"/>
              <w:left w:val="single" w:sz="4" w:space="0" w:color="auto"/>
              <w:bottom w:val="single" w:sz="4" w:space="0" w:color="auto"/>
              <w:right w:val="single" w:sz="4" w:space="0" w:color="auto"/>
            </w:tcBorders>
          </w:tcPr>
          <w:p w:rsidR="00F57C10" w:rsidRPr="00A00A2E" w:rsidRDefault="00A00A2E" w:rsidP="00F57C10">
            <w:pPr>
              <w:spacing w:after="0" w:line="240" w:lineRule="auto"/>
              <w:jc w:val="center"/>
              <w:rPr>
                <w:rFonts w:ascii="Arial" w:eastAsia="Calibri" w:hAnsi="Arial" w:cs="Arial"/>
                <w:sz w:val="26"/>
                <w:szCs w:val="26"/>
                <w:lang w:val="en-US" w:eastAsia="uk-UA"/>
              </w:rPr>
            </w:pPr>
            <w:r>
              <w:rPr>
                <w:rFonts w:ascii="Arial" w:eastAsia="TimesNewRomanPSMT" w:hAnsi="Arial" w:cs="Arial"/>
                <w:b/>
                <w:bCs/>
                <w:sz w:val="26"/>
                <w:szCs w:val="26"/>
                <w:lang w:val="en-US"/>
              </w:rPr>
              <w:t>summer</w:t>
            </w:r>
          </w:p>
        </w:tc>
        <w:tc>
          <w:tcPr>
            <w:tcW w:w="1276" w:type="dxa"/>
            <w:tcBorders>
              <w:top w:val="single" w:sz="4" w:space="0" w:color="auto"/>
              <w:left w:val="single" w:sz="4" w:space="0" w:color="auto"/>
              <w:bottom w:val="single" w:sz="4" w:space="0" w:color="auto"/>
              <w:right w:val="single" w:sz="4" w:space="0" w:color="auto"/>
            </w:tcBorders>
          </w:tcPr>
          <w:p w:rsidR="00F57C10" w:rsidRPr="00F57C10" w:rsidRDefault="00A00A2E" w:rsidP="00F57C10">
            <w:pPr>
              <w:spacing w:after="0" w:line="240" w:lineRule="auto"/>
              <w:jc w:val="center"/>
              <w:rPr>
                <w:rFonts w:ascii="Arial" w:eastAsia="Calibri" w:hAnsi="Arial" w:cs="Arial"/>
                <w:sz w:val="26"/>
                <w:szCs w:val="26"/>
                <w:lang w:val="uk-UA" w:eastAsia="uk-UA"/>
              </w:rPr>
            </w:pPr>
            <w:r w:rsidRPr="00A00A2E">
              <w:rPr>
                <w:rFonts w:ascii="Arial" w:eastAsia="TimesNewRomanPSMT" w:hAnsi="Arial" w:cs="Arial"/>
                <w:b/>
                <w:bCs/>
                <w:sz w:val="26"/>
                <w:szCs w:val="26"/>
                <w:lang w:val="uk-UA"/>
              </w:rPr>
              <w:t>autumn</w:t>
            </w:r>
          </w:p>
        </w:tc>
      </w:tr>
      <w:tr w:rsidR="00F57C10" w:rsidRPr="00F57C10" w:rsidTr="00A31384">
        <w:trPr>
          <w:jc w:val="center"/>
        </w:trPr>
        <w:tc>
          <w:tcPr>
            <w:tcW w:w="8647" w:type="dxa"/>
            <w:gridSpan w:val="5"/>
            <w:tcBorders>
              <w:top w:val="single" w:sz="4" w:space="0" w:color="auto"/>
            </w:tcBorders>
          </w:tcPr>
          <w:p w:rsidR="00F57C10" w:rsidRPr="00F57C10" w:rsidRDefault="00F57C10" w:rsidP="00F57C10">
            <w:pPr>
              <w:autoSpaceDE w:val="0"/>
              <w:autoSpaceDN w:val="0"/>
              <w:adjustRightInd w:val="0"/>
              <w:spacing w:after="0" w:line="240" w:lineRule="auto"/>
              <w:jc w:val="center"/>
              <w:rPr>
                <w:rFonts w:ascii="Arial" w:eastAsia="TimesNewRomanPS-ItalicMT" w:hAnsi="Arial" w:cs="Arial"/>
                <w:i/>
                <w:iCs/>
                <w:sz w:val="26"/>
                <w:szCs w:val="26"/>
              </w:rPr>
            </w:pPr>
            <w:r w:rsidRPr="00F57C10">
              <w:rPr>
                <w:rFonts w:ascii="Arial" w:eastAsia="TimesNewRomanPSMT" w:hAnsi="Arial" w:cs="Arial"/>
                <w:b/>
                <w:bCs/>
                <w:sz w:val="26"/>
                <w:szCs w:val="26"/>
                <w:lang w:val="uk-UA"/>
              </w:rPr>
              <w:lastRenderedPageBreak/>
              <w:t>Нітрити</w:t>
            </w:r>
            <w:r w:rsidRPr="00F57C10">
              <w:rPr>
                <w:rFonts w:ascii="Arial" w:eastAsia="TimesNewRomanPSMT" w:hAnsi="Arial" w:cs="Arial"/>
                <w:sz w:val="26"/>
                <w:szCs w:val="26"/>
              </w:rPr>
              <w:t xml:space="preserve">, </w:t>
            </w:r>
            <w:r w:rsidRPr="00F57C10">
              <w:rPr>
                <w:rFonts w:ascii="Arial" w:eastAsia="TimesNewRomanPS-ItalicMT" w:hAnsi="Arial" w:cs="Arial"/>
                <w:i/>
                <w:iCs/>
                <w:sz w:val="26"/>
                <w:szCs w:val="26"/>
              </w:rPr>
              <w:t>норма 0,00 мг/дм</w:t>
            </w:r>
            <w:r w:rsidRPr="00F57C10">
              <w:rPr>
                <w:rFonts w:ascii="Arial" w:eastAsia="TimesNewRomanPS-ItalicMT" w:hAnsi="Arial" w:cs="Arial"/>
                <w:i/>
                <w:iCs/>
                <w:sz w:val="26"/>
                <w:szCs w:val="26"/>
                <w:vertAlign w:val="superscript"/>
              </w:rPr>
              <w:t>3</w:t>
            </w:r>
          </w:p>
        </w:tc>
      </w:tr>
      <w:tr w:rsidR="00F57C10" w:rsidRPr="00F57C10" w:rsidTr="00A31384">
        <w:trPr>
          <w:jc w:val="center"/>
        </w:trPr>
        <w:tc>
          <w:tcPr>
            <w:tcW w:w="3261"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Calibri" w:hAnsi="Arial" w:cs="Arial"/>
                <w:sz w:val="26"/>
                <w:szCs w:val="26"/>
                <w:lang w:val="uk-UA" w:eastAsia="uk-UA"/>
              </w:rPr>
              <w:t>Надрічне</w:t>
            </w:r>
          </w:p>
        </w:tc>
        <w:tc>
          <w:tcPr>
            <w:tcW w:w="1417"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TimesNewRomanPSMT" w:hAnsi="Arial" w:cs="Arial"/>
                <w:sz w:val="26"/>
                <w:szCs w:val="26"/>
              </w:rPr>
              <w:t>0,003</w:t>
            </w:r>
          </w:p>
        </w:tc>
        <w:tc>
          <w:tcPr>
            <w:tcW w:w="1276"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TimesNewRomanPSMT" w:hAnsi="Arial" w:cs="Arial"/>
                <w:sz w:val="26"/>
                <w:szCs w:val="26"/>
              </w:rPr>
              <w:t>0,003</w:t>
            </w:r>
          </w:p>
        </w:tc>
        <w:tc>
          <w:tcPr>
            <w:tcW w:w="1417"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TimesNewRomanPSMT" w:hAnsi="Arial" w:cs="Arial"/>
                <w:sz w:val="26"/>
                <w:szCs w:val="26"/>
              </w:rPr>
              <w:t>0,003</w:t>
            </w:r>
          </w:p>
        </w:tc>
        <w:tc>
          <w:tcPr>
            <w:tcW w:w="1276"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TimesNewRomanPSMT" w:hAnsi="Arial" w:cs="Arial"/>
                <w:sz w:val="26"/>
                <w:szCs w:val="26"/>
              </w:rPr>
              <w:t>0,00</w:t>
            </w:r>
            <w:r w:rsidRPr="00F57C10">
              <w:rPr>
                <w:rFonts w:ascii="Arial" w:eastAsia="TimesNewRomanPSMT" w:hAnsi="Arial" w:cs="Arial"/>
                <w:sz w:val="26"/>
                <w:szCs w:val="26"/>
                <w:lang w:val="uk-UA"/>
              </w:rPr>
              <w:t>2</w:t>
            </w:r>
          </w:p>
        </w:tc>
      </w:tr>
      <w:tr w:rsidR="00F57C10" w:rsidRPr="00F57C10" w:rsidTr="00A31384">
        <w:trPr>
          <w:jc w:val="center"/>
        </w:trPr>
        <w:tc>
          <w:tcPr>
            <w:tcW w:w="3261"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Calibri" w:hAnsi="Arial" w:cs="Arial"/>
                <w:sz w:val="26"/>
                <w:szCs w:val="26"/>
                <w:lang w:val="uk-UA" w:eastAsia="uk-UA"/>
              </w:rPr>
              <w:t>Жуків</w:t>
            </w:r>
          </w:p>
        </w:tc>
        <w:tc>
          <w:tcPr>
            <w:tcW w:w="1417"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TimesNewRomanPSMT" w:hAnsi="Arial" w:cs="Arial"/>
                <w:sz w:val="26"/>
                <w:szCs w:val="26"/>
              </w:rPr>
              <w:t>0,004</w:t>
            </w:r>
          </w:p>
        </w:tc>
        <w:tc>
          <w:tcPr>
            <w:tcW w:w="1276"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TimesNewRomanPSMT" w:hAnsi="Arial" w:cs="Arial"/>
                <w:sz w:val="26"/>
                <w:szCs w:val="26"/>
              </w:rPr>
              <w:t>0,004</w:t>
            </w:r>
          </w:p>
        </w:tc>
        <w:tc>
          <w:tcPr>
            <w:tcW w:w="1417"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TimesNewRomanPSMT" w:hAnsi="Arial" w:cs="Arial"/>
                <w:sz w:val="26"/>
                <w:szCs w:val="26"/>
              </w:rPr>
              <w:t>0,004</w:t>
            </w:r>
          </w:p>
        </w:tc>
        <w:tc>
          <w:tcPr>
            <w:tcW w:w="1276"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TimesNewRomanPSMT" w:hAnsi="Arial" w:cs="Arial"/>
                <w:sz w:val="26"/>
                <w:szCs w:val="26"/>
              </w:rPr>
              <w:t>0,004</w:t>
            </w:r>
          </w:p>
        </w:tc>
      </w:tr>
      <w:tr w:rsidR="00F57C10" w:rsidRPr="00F57C10" w:rsidTr="00A31384">
        <w:trPr>
          <w:jc w:val="center"/>
        </w:trPr>
        <w:tc>
          <w:tcPr>
            <w:tcW w:w="3261"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Calibri" w:hAnsi="Arial" w:cs="Arial"/>
                <w:sz w:val="26"/>
                <w:szCs w:val="26"/>
                <w:lang w:val="uk-UA" w:eastAsia="uk-UA"/>
              </w:rPr>
              <w:t>Куропатники</w:t>
            </w:r>
          </w:p>
        </w:tc>
        <w:tc>
          <w:tcPr>
            <w:tcW w:w="1417"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TimesNewRomanPSMT" w:hAnsi="Arial" w:cs="Arial"/>
                <w:sz w:val="26"/>
                <w:szCs w:val="26"/>
              </w:rPr>
              <w:t>0,004</w:t>
            </w:r>
          </w:p>
        </w:tc>
        <w:tc>
          <w:tcPr>
            <w:tcW w:w="1276"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TimesNewRomanPSMT" w:hAnsi="Arial" w:cs="Arial"/>
                <w:sz w:val="26"/>
                <w:szCs w:val="26"/>
              </w:rPr>
              <w:t>0,004</w:t>
            </w:r>
          </w:p>
        </w:tc>
        <w:tc>
          <w:tcPr>
            <w:tcW w:w="1417"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TimesNewRomanPSMT" w:hAnsi="Arial" w:cs="Arial"/>
                <w:sz w:val="26"/>
                <w:szCs w:val="26"/>
              </w:rPr>
              <w:t>0,004</w:t>
            </w:r>
          </w:p>
        </w:tc>
        <w:tc>
          <w:tcPr>
            <w:tcW w:w="1276"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TimesNewRomanPSMT" w:hAnsi="Arial" w:cs="Arial"/>
                <w:sz w:val="26"/>
                <w:szCs w:val="26"/>
              </w:rPr>
              <w:t>0,00</w:t>
            </w:r>
            <w:r w:rsidRPr="00F57C10">
              <w:rPr>
                <w:rFonts w:ascii="Arial" w:eastAsia="TimesNewRomanPSMT" w:hAnsi="Arial" w:cs="Arial"/>
                <w:sz w:val="26"/>
                <w:szCs w:val="26"/>
                <w:lang w:val="uk-UA"/>
              </w:rPr>
              <w:t>3</w:t>
            </w:r>
          </w:p>
        </w:tc>
      </w:tr>
      <w:tr w:rsidR="00F57C10" w:rsidRPr="00F57C10" w:rsidTr="00A31384">
        <w:trPr>
          <w:jc w:val="center"/>
        </w:trPr>
        <w:tc>
          <w:tcPr>
            <w:tcW w:w="3261"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Calibri" w:hAnsi="Arial" w:cs="Arial"/>
                <w:sz w:val="26"/>
                <w:szCs w:val="26"/>
                <w:lang w:val="uk-UA" w:eastAsia="uk-UA"/>
              </w:rPr>
              <w:t>Посухів</w:t>
            </w:r>
          </w:p>
        </w:tc>
        <w:tc>
          <w:tcPr>
            <w:tcW w:w="1417"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TimesNewRomanPSMT" w:hAnsi="Arial" w:cs="Arial"/>
                <w:sz w:val="26"/>
                <w:szCs w:val="26"/>
              </w:rPr>
              <w:t>0,003</w:t>
            </w:r>
          </w:p>
        </w:tc>
        <w:tc>
          <w:tcPr>
            <w:tcW w:w="1276"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TimesNewRomanPSMT" w:hAnsi="Arial" w:cs="Arial"/>
                <w:sz w:val="26"/>
                <w:szCs w:val="26"/>
              </w:rPr>
              <w:t>0,00</w:t>
            </w:r>
            <w:r w:rsidRPr="00F57C10">
              <w:rPr>
                <w:rFonts w:ascii="Arial" w:eastAsia="TimesNewRomanPSMT" w:hAnsi="Arial" w:cs="Arial"/>
                <w:sz w:val="26"/>
                <w:szCs w:val="26"/>
                <w:lang w:val="uk-UA"/>
              </w:rPr>
              <w:t>4</w:t>
            </w:r>
          </w:p>
        </w:tc>
        <w:tc>
          <w:tcPr>
            <w:tcW w:w="1417"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TimesNewRomanPSMT" w:hAnsi="Arial" w:cs="Arial"/>
                <w:sz w:val="26"/>
                <w:szCs w:val="26"/>
              </w:rPr>
              <w:t>0,00</w:t>
            </w:r>
            <w:r w:rsidRPr="00F57C10">
              <w:rPr>
                <w:rFonts w:ascii="Arial" w:eastAsia="TimesNewRomanPSMT" w:hAnsi="Arial" w:cs="Arial"/>
                <w:sz w:val="26"/>
                <w:szCs w:val="26"/>
                <w:lang w:val="uk-UA"/>
              </w:rPr>
              <w:t>2</w:t>
            </w:r>
          </w:p>
        </w:tc>
        <w:tc>
          <w:tcPr>
            <w:tcW w:w="1276"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TimesNewRomanPSMT" w:hAnsi="Arial" w:cs="Arial"/>
                <w:sz w:val="26"/>
                <w:szCs w:val="26"/>
              </w:rPr>
              <w:t>0,003</w:t>
            </w:r>
          </w:p>
        </w:tc>
      </w:tr>
      <w:tr w:rsidR="00F57C10" w:rsidRPr="00F57C10" w:rsidTr="00A31384">
        <w:trPr>
          <w:jc w:val="center"/>
        </w:trPr>
        <w:tc>
          <w:tcPr>
            <w:tcW w:w="8647" w:type="dxa"/>
            <w:gridSpan w:val="5"/>
          </w:tcPr>
          <w:p w:rsidR="00F57C10" w:rsidRPr="00F57C10" w:rsidRDefault="00F57C10" w:rsidP="00F57C10">
            <w:pPr>
              <w:spacing w:after="0" w:line="240" w:lineRule="auto"/>
              <w:jc w:val="center"/>
              <w:rPr>
                <w:rFonts w:ascii="Arial" w:eastAsia="Calibri" w:hAnsi="Arial" w:cs="Arial"/>
                <w:sz w:val="26"/>
                <w:szCs w:val="26"/>
                <w:lang w:val="uk-UA" w:eastAsia="uk-UA"/>
              </w:rPr>
            </w:pPr>
            <w:r w:rsidRPr="00F57C10">
              <w:rPr>
                <w:rFonts w:ascii="Arial" w:eastAsia="TimesNewRomanPSMT" w:hAnsi="Arial" w:cs="Arial"/>
                <w:b/>
                <w:bCs/>
                <w:sz w:val="26"/>
                <w:szCs w:val="26"/>
                <w:lang w:val="uk-UA"/>
              </w:rPr>
              <w:t>Нітрати</w:t>
            </w:r>
            <w:r w:rsidRPr="00F57C10">
              <w:rPr>
                <w:rFonts w:ascii="Arial" w:eastAsia="TimesNewRomanPSMT" w:hAnsi="Arial" w:cs="Arial"/>
                <w:sz w:val="26"/>
                <w:szCs w:val="26"/>
              </w:rPr>
              <w:t xml:space="preserve">, </w:t>
            </w:r>
            <w:r w:rsidRPr="00F57C10">
              <w:rPr>
                <w:rFonts w:ascii="Arial" w:eastAsia="TimesNewRomanPS-ItalicMT" w:hAnsi="Arial" w:cs="Arial"/>
                <w:i/>
                <w:iCs/>
                <w:sz w:val="26"/>
                <w:szCs w:val="26"/>
              </w:rPr>
              <w:t>норма 50 мг/дм</w:t>
            </w:r>
            <w:r w:rsidRPr="00F57C10">
              <w:rPr>
                <w:rFonts w:ascii="Arial" w:eastAsia="TimesNewRomanPS-ItalicMT" w:hAnsi="Arial" w:cs="Arial"/>
                <w:i/>
                <w:iCs/>
                <w:sz w:val="26"/>
                <w:szCs w:val="26"/>
                <w:vertAlign w:val="superscript"/>
              </w:rPr>
              <w:t>3</w:t>
            </w:r>
          </w:p>
        </w:tc>
      </w:tr>
      <w:tr w:rsidR="00F57C10" w:rsidRPr="00F57C10" w:rsidTr="00A31384">
        <w:trPr>
          <w:jc w:val="center"/>
        </w:trPr>
        <w:tc>
          <w:tcPr>
            <w:tcW w:w="3261" w:type="dxa"/>
          </w:tcPr>
          <w:p w:rsidR="00F57C10" w:rsidRPr="00F57C10" w:rsidRDefault="00F57C10" w:rsidP="00F57C10">
            <w:pPr>
              <w:autoSpaceDE w:val="0"/>
              <w:autoSpaceDN w:val="0"/>
              <w:adjustRightInd w:val="0"/>
              <w:spacing w:after="0" w:line="240" w:lineRule="auto"/>
              <w:jc w:val="both"/>
              <w:rPr>
                <w:rFonts w:ascii="Arial" w:eastAsia="TimesNewRomanPSMT" w:hAnsi="Arial" w:cs="Arial"/>
                <w:sz w:val="26"/>
                <w:szCs w:val="26"/>
                <w:lang w:val="uk-UA"/>
              </w:rPr>
            </w:pPr>
            <w:r w:rsidRPr="00F57C10">
              <w:rPr>
                <w:rFonts w:ascii="Arial" w:eastAsia="Calibri" w:hAnsi="Arial" w:cs="Arial"/>
                <w:sz w:val="26"/>
                <w:szCs w:val="26"/>
                <w:lang w:val="uk-UA" w:eastAsia="uk-UA"/>
              </w:rPr>
              <w:t>Надрічне</w:t>
            </w:r>
            <w:r w:rsidRPr="00F57C10">
              <w:rPr>
                <w:rFonts w:ascii="Arial" w:eastAsia="TimesNewRomanPSMT" w:hAnsi="Arial" w:cs="Arial"/>
                <w:sz w:val="26"/>
                <w:szCs w:val="26"/>
              </w:rPr>
              <w:t xml:space="preserve"> </w:t>
            </w:r>
          </w:p>
        </w:tc>
        <w:tc>
          <w:tcPr>
            <w:tcW w:w="1417"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TimesNewRomanPSMT" w:hAnsi="Arial" w:cs="Arial"/>
                <w:sz w:val="26"/>
                <w:szCs w:val="26"/>
              </w:rPr>
              <w:t>50,78</w:t>
            </w:r>
          </w:p>
        </w:tc>
        <w:tc>
          <w:tcPr>
            <w:tcW w:w="1276"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TimesNewRomanPSMT" w:hAnsi="Arial" w:cs="Arial"/>
                <w:sz w:val="26"/>
                <w:szCs w:val="26"/>
              </w:rPr>
              <w:t>60,4 1</w:t>
            </w:r>
          </w:p>
        </w:tc>
        <w:tc>
          <w:tcPr>
            <w:tcW w:w="1417"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TimesNewRomanPSMT" w:hAnsi="Arial" w:cs="Arial"/>
                <w:sz w:val="26"/>
                <w:szCs w:val="26"/>
              </w:rPr>
              <w:t>77,2</w:t>
            </w:r>
          </w:p>
        </w:tc>
        <w:tc>
          <w:tcPr>
            <w:tcW w:w="1276"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TimesNewRomanPSMT" w:hAnsi="Arial" w:cs="Arial"/>
                <w:sz w:val="26"/>
                <w:szCs w:val="26"/>
              </w:rPr>
              <w:t>104,7</w:t>
            </w:r>
          </w:p>
        </w:tc>
      </w:tr>
      <w:tr w:rsidR="00F57C10" w:rsidRPr="00F57C10" w:rsidTr="00A31384">
        <w:trPr>
          <w:jc w:val="center"/>
        </w:trPr>
        <w:tc>
          <w:tcPr>
            <w:tcW w:w="3261"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Calibri" w:hAnsi="Arial" w:cs="Arial"/>
                <w:sz w:val="26"/>
                <w:szCs w:val="26"/>
                <w:lang w:val="uk-UA" w:eastAsia="uk-UA"/>
              </w:rPr>
              <w:t>Посухів</w:t>
            </w:r>
          </w:p>
        </w:tc>
        <w:tc>
          <w:tcPr>
            <w:tcW w:w="1417"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TimesNewRomanPSMT" w:hAnsi="Arial" w:cs="Arial"/>
                <w:sz w:val="26"/>
                <w:szCs w:val="26"/>
              </w:rPr>
              <w:t>96,65</w:t>
            </w:r>
          </w:p>
        </w:tc>
        <w:tc>
          <w:tcPr>
            <w:tcW w:w="1276"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TimesNewRomanPSMT" w:hAnsi="Arial" w:cs="Arial"/>
                <w:sz w:val="26"/>
                <w:szCs w:val="26"/>
              </w:rPr>
              <w:t>58,59</w:t>
            </w:r>
          </w:p>
        </w:tc>
        <w:tc>
          <w:tcPr>
            <w:tcW w:w="1417"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TimesNewRomanPSMT" w:hAnsi="Arial" w:cs="Arial"/>
                <w:sz w:val="26"/>
                <w:szCs w:val="26"/>
              </w:rPr>
              <w:t>137,9</w:t>
            </w:r>
          </w:p>
        </w:tc>
        <w:tc>
          <w:tcPr>
            <w:tcW w:w="1276" w:type="dxa"/>
          </w:tcPr>
          <w:p w:rsidR="00F57C10" w:rsidRPr="00F57C10" w:rsidRDefault="00F57C10" w:rsidP="00F57C10">
            <w:pPr>
              <w:autoSpaceDE w:val="0"/>
              <w:autoSpaceDN w:val="0"/>
              <w:adjustRightInd w:val="0"/>
              <w:spacing w:after="0" w:line="240" w:lineRule="auto"/>
              <w:jc w:val="both"/>
              <w:rPr>
                <w:rFonts w:ascii="Arial" w:eastAsia="TimesNewRomanPSMT" w:hAnsi="Arial" w:cs="Arial"/>
                <w:sz w:val="26"/>
                <w:szCs w:val="26"/>
                <w:lang w:val="uk-UA"/>
              </w:rPr>
            </w:pPr>
            <w:r w:rsidRPr="00F57C10">
              <w:rPr>
                <w:rFonts w:ascii="Arial" w:eastAsia="TimesNewRomanPSMT" w:hAnsi="Arial" w:cs="Arial"/>
                <w:sz w:val="26"/>
                <w:szCs w:val="26"/>
              </w:rPr>
              <w:t>181,6</w:t>
            </w:r>
          </w:p>
        </w:tc>
      </w:tr>
      <w:tr w:rsidR="00F57C10" w:rsidRPr="00F57C10" w:rsidTr="00A31384">
        <w:trPr>
          <w:jc w:val="center"/>
        </w:trPr>
        <w:tc>
          <w:tcPr>
            <w:tcW w:w="3261"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Calibri" w:hAnsi="Arial" w:cs="Arial"/>
                <w:sz w:val="26"/>
                <w:szCs w:val="26"/>
                <w:lang w:val="uk-UA" w:eastAsia="uk-UA"/>
              </w:rPr>
              <w:t>Жуків</w:t>
            </w:r>
          </w:p>
        </w:tc>
        <w:tc>
          <w:tcPr>
            <w:tcW w:w="1417"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TimesNewRomanPSMT" w:hAnsi="Arial" w:cs="Arial"/>
                <w:sz w:val="26"/>
                <w:szCs w:val="26"/>
              </w:rPr>
              <w:t>39,46</w:t>
            </w:r>
          </w:p>
        </w:tc>
        <w:tc>
          <w:tcPr>
            <w:tcW w:w="1276"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TimesNewRomanPSMT" w:hAnsi="Arial" w:cs="Arial"/>
                <w:sz w:val="26"/>
                <w:szCs w:val="26"/>
              </w:rPr>
              <w:t>25,5</w:t>
            </w:r>
          </w:p>
        </w:tc>
        <w:tc>
          <w:tcPr>
            <w:tcW w:w="1417"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TimesNewRomanPSMT" w:hAnsi="Arial" w:cs="Arial"/>
                <w:sz w:val="26"/>
                <w:szCs w:val="26"/>
              </w:rPr>
              <w:t>39,87</w:t>
            </w:r>
          </w:p>
        </w:tc>
        <w:tc>
          <w:tcPr>
            <w:tcW w:w="1276"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TimesNewRomanPSMT" w:hAnsi="Arial" w:cs="Arial"/>
                <w:sz w:val="26"/>
                <w:szCs w:val="26"/>
              </w:rPr>
              <w:t>52,35</w:t>
            </w:r>
          </w:p>
        </w:tc>
      </w:tr>
      <w:tr w:rsidR="00F57C10" w:rsidRPr="00F57C10" w:rsidTr="00A31384">
        <w:trPr>
          <w:jc w:val="center"/>
        </w:trPr>
        <w:tc>
          <w:tcPr>
            <w:tcW w:w="3261"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Calibri" w:hAnsi="Arial" w:cs="Arial"/>
                <w:sz w:val="26"/>
                <w:szCs w:val="26"/>
                <w:lang w:val="uk-UA" w:eastAsia="uk-UA"/>
              </w:rPr>
              <w:t>Куропатники</w:t>
            </w:r>
          </w:p>
        </w:tc>
        <w:tc>
          <w:tcPr>
            <w:tcW w:w="1417"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TimesNewRomanPSMT" w:hAnsi="Arial" w:cs="Arial"/>
                <w:sz w:val="26"/>
                <w:szCs w:val="26"/>
              </w:rPr>
              <w:t>62,02</w:t>
            </w:r>
          </w:p>
        </w:tc>
        <w:tc>
          <w:tcPr>
            <w:tcW w:w="1276"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TimesNewRomanPSMT" w:hAnsi="Arial" w:cs="Arial"/>
                <w:sz w:val="26"/>
                <w:szCs w:val="26"/>
              </w:rPr>
              <w:t>47,34</w:t>
            </w:r>
          </w:p>
        </w:tc>
        <w:tc>
          <w:tcPr>
            <w:tcW w:w="1417"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TimesNewRomanPSMT" w:hAnsi="Arial" w:cs="Arial"/>
                <w:sz w:val="26"/>
                <w:szCs w:val="26"/>
              </w:rPr>
              <w:t>56,38</w:t>
            </w:r>
          </w:p>
        </w:tc>
        <w:tc>
          <w:tcPr>
            <w:tcW w:w="1276"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TimesNewRomanPSMT" w:hAnsi="Arial" w:cs="Arial"/>
                <w:sz w:val="26"/>
                <w:szCs w:val="26"/>
              </w:rPr>
              <w:t>109,4</w:t>
            </w:r>
          </w:p>
        </w:tc>
      </w:tr>
      <w:tr w:rsidR="00F57C10" w:rsidRPr="00F57C10" w:rsidTr="00A31384">
        <w:trPr>
          <w:jc w:val="center"/>
        </w:trPr>
        <w:tc>
          <w:tcPr>
            <w:tcW w:w="8647" w:type="dxa"/>
            <w:gridSpan w:val="5"/>
          </w:tcPr>
          <w:p w:rsidR="00F57C10" w:rsidRPr="00F57C10" w:rsidRDefault="00F57C10" w:rsidP="00F57C10">
            <w:pPr>
              <w:spacing w:after="0" w:line="240" w:lineRule="auto"/>
              <w:jc w:val="center"/>
              <w:rPr>
                <w:rFonts w:ascii="Arial" w:eastAsia="Calibri" w:hAnsi="Arial" w:cs="Arial"/>
                <w:sz w:val="26"/>
                <w:szCs w:val="26"/>
                <w:lang w:val="uk-UA" w:eastAsia="uk-UA"/>
              </w:rPr>
            </w:pPr>
            <w:r w:rsidRPr="00F57C10">
              <w:rPr>
                <w:rFonts w:ascii="Arial" w:eastAsia="TimesNewRomanPSMT" w:hAnsi="Arial" w:cs="Arial"/>
                <w:b/>
                <w:bCs/>
                <w:sz w:val="26"/>
                <w:szCs w:val="26"/>
                <w:lang w:val="uk-UA"/>
              </w:rPr>
              <w:t>Хлориди</w:t>
            </w:r>
            <w:r w:rsidRPr="00F57C10">
              <w:rPr>
                <w:rFonts w:ascii="Arial" w:eastAsia="TimesNewRomanPSMT" w:hAnsi="Arial" w:cs="Arial"/>
                <w:sz w:val="26"/>
                <w:szCs w:val="26"/>
              </w:rPr>
              <w:t xml:space="preserve">, </w:t>
            </w:r>
            <w:r w:rsidRPr="00F57C10">
              <w:rPr>
                <w:rFonts w:ascii="Arial" w:eastAsia="TimesNewRomanPS-ItalicMT" w:hAnsi="Arial" w:cs="Arial"/>
                <w:i/>
                <w:iCs/>
                <w:sz w:val="26"/>
                <w:szCs w:val="26"/>
              </w:rPr>
              <w:t>норма 250 мг/дм</w:t>
            </w:r>
            <w:r w:rsidRPr="00F57C10">
              <w:rPr>
                <w:rFonts w:ascii="Arial" w:eastAsia="TimesNewRomanPS-ItalicMT" w:hAnsi="Arial" w:cs="Arial"/>
                <w:i/>
                <w:iCs/>
                <w:sz w:val="26"/>
                <w:szCs w:val="26"/>
                <w:vertAlign w:val="superscript"/>
              </w:rPr>
              <w:t>3</w:t>
            </w:r>
          </w:p>
        </w:tc>
      </w:tr>
      <w:tr w:rsidR="00F57C10" w:rsidRPr="00F57C10" w:rsidTr="00A31384">
        <w:trPr>
          <w:jc w:val="center"/>
        </w:trPr>
        <w:tc>
          <w:tcPr>
            <w:tcW w:w="3261"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Calibri" w:hAnsi="Arial" w:cs="Arial"/>
                <w:sz w:val="26"/>
                <w:szCs w:val="26"/>
                <w:lang w:val="uk-UA" w:eastAsia="uk-UA"/>
              </w:rPr>
              <w:t>Надрічне</w:t>
            </w:r>
          </w:p>
        </w:tc>
        <w:tc>
          <w:tcPr>
            <w:tcW w:w="1417"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TimesNewRomanPSMT" w:hAnsi="Arial" w:cs="Arial"/>
                <w:sz w:val="26"/>
                <w:szCs w:val="26"/>
              </w:rPr>
              <w:t>54</w:t>
            </w:r>
          </w:p>
        </w:tc>
        <w:tc>
          <w:tcPr>
            <w:tcW w:w="1276"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TimesNewRomanPSMT" w:hAnsi="Arial" w:cs="Arial"/>
                <w:sz w:val="26"/>
                <w:szCs w:val="26"/>
              </w:rPr>
              <w:t>76,5</w:t>
            </w:r>
          </w:p>
        </w:tc>
        <w:tc>
          <w:tcPr>
            <w:tcW w:w="1417"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TimesNewRomanPSMT" w:hAnsi="Arial" w:cs="Arial"/>
                <w:sz w:val="26"/>
                <w:szCs w:val="26"/>
              </w:rPr>
              <w:t>79,3</w:t>
            </w:r>
          </w:p>
        </w:tc>
        <w:tc>
          <w:tcPr>
            <w:tcW w:w="1276"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TimesNewRomanPSMT" w:hAnsi="Arial" w:cs="Arial"/>
                <w:sz w:val="26"/>
                <w:szCs w:val="26"/>
              </w:rPr>
              <w:t>88</w:t>
            </w:r>
          </w:p>
        </w:tc>
      </w:tr>
      <w:tr w:rsidR="00F57C10" w:rsidRPr="00F57C10" w:rsidTr="00A31384">
        <w:trPr>
          <w:jc w:val="center"/>
        </w:trPr>
        <w:tc>
          <w:tcPr>
            <w:tcW w:w="3261"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Calibri" w:hAnsi="Arial" w:cs="Arial"/>
                <w:sz w:val="26"/>
                <w:szCs w:val="26"/>
                <w:lang w:val="uk-UA" w:eastAsia="uk-UA"/>
              </w:rPr>
              <w:t>Жуків</w:t>
            </w:r>
          </w:p>
        </w:tc>
        <w:tc>
          <w:tcPr>
            <w:tcW w:w="1417" w:type="dxa"/>
          </w:tcPr>
          <w:p w:rsidR="00F57C10" w:rsidRPr="00F57C10" w:rsidRDefault="00F57C10" w:rsidP="00F57C10">
            <w:pPr>
              <w:autoSpaceDE w:val="0"/>
              <w:autoSpaceDN w:val="0"/>
              <w:adjustRightInd w:val="0"/>
              <w:spacing w:after="0" w:line="240" w:lineRule="auto"/>
              <w:jc w:val="both"/>
              <w:rPr>
                <w:rFonts w:ascii="Arial" w:eastAsia="TimesNewRomanPSMT" w:hAnsi="Arial" w:cs="Arial"/>
                <w:sz w:val="26"/>
                <w:szCs w:val="26"/>
                <w:lang w:val="uk-UA"/>
              </w:rPr>
            </w:pPr>
            <w:r w:rsidRPr="00F57C10">
              <w:rPr>
                <w:rFonts w:ascii="Arial" w:eastAsia="TimesNewRomanPSMT" w:hAnsi="Arial" w:cs="Arial"/>
                <w:sz w:val="26"/>
                <w:szCs w:val="26"/>
              </w:rPr>
              <w:t>32</w:t>
            </w:r>
          </w:p>
        </w:tc>
        <w:tc>
          <w:tcPr>
            <w:tcW w:w="1276"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TimesNewRomanPSMT" w:hAnsi="Arial" w:cs="Arial"/>
                <w:sz w:val="26"/>
                <w:szCs w:val="26"/>
              </w:rPr>
              <w:t>56,3</w:t>
            </w:r>
          </w:p>
        </w:tc>
        <w:tc>
          <w:tcPr>
            <w:tcW w:w="1417"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TimesNewRomanPSMT" w:hAnsi="Arial" w:cs="Arial"/>
                <w:sz w:val="26"/>
                <w:szCs w:val="26"/>
              </w:rPr>
              <w:t>57,2</w:t>
            </w:r>
          </w:p>
        </w:tc>
        <w:tc>
          <w:tcPr>
            <w:tcW w:w="1276"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TimesNewRomanPSMT" w:hAnsi="Arial" w:cs="Arial"/>
                <w:sz w:val="26"/>
                <w:szCs w:val="26"/>
              </w:rPr>
              <w:t>78,1</w:t>
            </w:r>
          </w:p>
        </w:tc>
      </w:tr>
      <w:tr w:rsidR="00F57C10" w:rsidRPr="00F57C10" w:rsidTr="00A31384">
        <w:trPr>
          <w:jc w:val="center"/>
        </w:trPr>
        <w:tc>
          <w:tcPr>
            <w:tcW w:w="3261"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Calibri" w:hAnsi="Arial" w:cs="Arial"/>
                <w:sz w:val="26"/>
                <w:szCs w:val="26"/>
                <w:lang w:val="uk-UA" w:eastAsia="uk-UA"/>
              </w:rPr>
              <w:t>Куропатники</w:t>
            </w:r>
          </w:p>
        </w:tc>
        <w:tc>
          <w:tcPr>
            <w:tcW w:w="1417" w:type="dxa"/>
          </w:tcPr>
          <w:p w:rsidR="00F57C10" w:rsidRPr="00F57C10" w:rsidRDefault="00F57C10" w:rsidP="00F57C10">
            <w:pPr>
              <w:autoSpaceDE w:val="0"/>
              <w:autoSpaceDN w:val="0"/>
              <w:adjustRightInd w:val="0"/>
              <w:spacing w:after="0" w:line="240" w:lineRule="auto"/>
              <w:jc w:val="both"/>
              <w:rPr>
                <w:rFonts w:ascii="Arial" w:eastAsia="TimesNewRomanPSMT" w:hAnsi="Arial" w:cs="Arial"/>
                <w:sz w:val="26"/>
                <w:szCs w:val="26"/>
                <w:lang w:val="uk-UA"/>
              </w:rPr>
            </w:pPr>
            <w:r w:rsidRPr="00F57C10">
              <w:rPr>
                <w:rFonts w:ascii="Arial" w:eastAsia="TimesNewRomanPSMT" w:hAnsi="Arial" w:cs="Arial"/>
                <w:sz w:val="26"/>
                <w:szCs w:val="26"/>
              </w:rPr>
              <w:t>48,3</w:t>
            </w:r>
          </w:p>
        </w:tc>
        <w:tc>
          <w:tcPr>
            <w:tcW w:w="1276"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TimesNewRomanPSMT" w:hAnsi="Arial" w:cs="Arial"/>
                <w:sz w:val="26"/>
                <w:szCs w:val="26"/>
              </w:rPr>
              <w:t>68</w:t>
            </w:r>
          </w:p>
        </w:tc>
        <w:tc>
          <w:tcPr>
            <w:tcW w:w="1417"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TimesNewRomanPSMT" w:hAnsi="Arial" w:cs="Arial"/>
                <w:sz w:val="26"/>
                <w:szCs w:val="26"/>
              </w:rPr>
              <w:t>42,9</w:t>
            </w:r>
          </w:p>
        </w:tc>
        <w:tc>
          <w:tcPr>
            <w:tcW w:w="1276"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TimesNewRomanPSMT" w:hAnsi="Arial" w:cs="Arial"/>
                <w:sz w:val="26"/>
                <w:szCs w:val="26"/>
              </w:rPr>
              <w:t>84,7</w:t>
            </w:r>
          </w:p>
        </w:tc>
      </w:tr>
      <w:tr w:rsidR="00F57C10" w:rsidRPr="00F57C10" w:rsidTr="00A31384">
        <w:trPr>
          <w:jc w:val="center"/>
        </w:trPr>
        <w:tc>
          <w:tcPr>
            <w:tcW w:w="3261"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Calibri" w:hAnsi="Arial" w:cs="Arial"/>
                <w:sz w:val="26"/>
                <w:szCs w:val="26"/>
                <w:lang w:val="uk-UA" w:eastAsia="uk-UA"/>
              </w:rPr>
              <w:t>Посухів</w:t>
            </w:r>
          </w:p>
        </w:tc>
        <w:tc>
          <w:tcPr>
            <w:tcW w:w="1417" w:type="dxa"/>
          </w:tcPr>
          <w:p w:rsidR="00F57C10" w:rsidRPr="00F57C10" w:rsidRDefault="00F57C10" w:rsidP="00F57C10">
            <w:pPr>
              <w:autoSpaceDE w:val="0"/>
              <w:autoSpaceDN w:val="0"/>
              <w:adjustRightInd w:val="0"/>
              <w:spacing w:after="0" w:line="240" w:lineRule="auto"/>
              <w:jc w:val="both"/>
              <w:rPr>
                <w:rFonts w:ascii="Arial" w:eastAsia="TimesNewRomanPSMT" w:hAnsi="Arial" w:cs="Arial"/>
                <w:sz w:val="26"/>
                <w:szCs w:val="26"/>
                <w:lang w:val="uk-UA"/>
              </w:rPr>
            </w:pPr>
            <w:r w:rsidRPr="00F57C10">
              <w:rPr>
                <w:rFonts w:ascii="Arial" w:eastAsia="TimesNewRomanPSMT" w:hAnsi="Arial" w:cs="Arial"/>
                <w:sz w:val="26"/>
                <w:szCs w:val="26"/>
              </w:rPr>
              <w:t>58</w:t>
            </w:r>
          </w:p>
        </w:tc>
        <w:tc>
          <w:tcPr>
            <w:tcW w:w="1276"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TimesNewRomanPSMT" w:hAnsi="Arial" w:cs="Arial"/>
                <w:sz w:val="26"/>
                <w:szCs w:val="26"/>
              </w:rPr>
              <w:t>33</w:t>
            </w:r>
          </w:p>
        </w:tc>
        <w:tc>
          <w:tcPr>
            <w:tcW w:w="1417"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TimesNewRomanPSMT" w:hAnsi="Arial" w:cs="Arial"/>
                <w:sz w:val="26"/>
                <w:szCs w:val="26"/>
              </w:rPr>
              <w:t>65,9</w:t>
            </w:r>
          </w:p>
        </w:tc>
        <w:tc>
          <w:tcPr>
            <w:tcW w:w="1276"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TimesNewRomanPSMT" w:hAnsi="Arial" w:cs="Arial"/>
                <w:sz w:val="26"/>
                <w:szCs w:val="26"/>
              </w:rPr>
              <w:t>90,2</w:t>
            </w:r>
          </w:p>
        </w:tc>
      </w:tr>
      <w:tr w:rsidR="00F57C10" w:rsidRPr="00F57C10" w:rsidTr="00A31384">
        <w:trPr>
          <w:jc w:val="center"/>
        </w:trPr>
        <w:tc>
          <w:tcPr>
            <w:tcW w:w="8647" w:type="dxa"/>
            <w:gridSpan w:val="5"/>
          </w:tcPr>
          <w:p w:rsidR="00F57C10" w:rsidRPr="00F57C10" w:rsidRDefault="00F57C10" w:rsidP="00F57C10">
            <w:pPr>
              <w:spacing w:after="0" w:line="240" w:lineRule="auto"/>
              <w:jc w:val="center"/>
              <w:rPr>
                <w:rFonts w:ascii="Arial" w:eastAsia="Calibri" w:hAnsi="Arial" w:cs="Arial"/>
                <w:sz w:val="26"/>
                <w:szCs w:val="26"/>
                <w:lang w:val="uk-UA" w:eastAsia="uk-UA"/>
              </w:rPr>
            </w:pPr>
            <w:r w:rsidRPr="00F57C10">
              <w:rPr>
                <w:rFonts w:ascii="Arial" w:eastAsia="TimesNewRomanPSMT" w:hAnsi="Arial" w:cs="Arial"/>
                <w:b/>
                <w:bCs/>
                <w:sz w:val="26"/>
                <w:szCs w:val="26"/>
                <w:lang w:val="uk-UA"/>
              </w:rPr>
              <w:t>Сульфати</w:t>
            </w:r>
            <w:r w:rsidRPr="00F57C10">
              <w:rPr>
                <w:rFonts w:ascii="Arial" w:eastAsia="TimesNewRomanPSMT" w:hAnsi="Arial" w:cs="Arial"/>
                <w:sz w:val="26"/>
                <w:szCs w:val="26"/>
              </w:rPr>
              <w:t xml:space="preserve">, </w:t>
            </w:r>
            <w:r w:rsidRPr="00F57C10">
              <w:rPr>
                <w:rFonts w:ascii="Arial" w:eastAsia="TimesNewRomanPS-ItalicMT" w:hAnsi="Arial" w:cs="Arial"/>
                <w:i/>
                <w:iCs/>
                <w:sz w:val="26"/>
                <w:szCs w:val="26"/>
              </w:rPr>
              <w:t>норма 250 мг/дм</w:t>
            </w:r>
            <w:r w:rsidRPr="00F57C10">
              <w:rPr>
                <w:rFonts w:ascii="Arial" w:eastAsia="TimesNewRomanPS-ItalicMT" w:hAnsi="Arial" w:cs="Arial"/>
                <w:i/>
                <w:iCs/>
                <w:sz w:val="26"/>
                <w:szCs w:val="26"/>
                <w:vertAlign w:val="superscript"/>
              </w:rPr>
              <w:t>3</w:t>
            </w:r>
          </w:p>
        </w:tc>
      </w:tr>
      <w:tr w:rsidR="00F57C10" w:rsidRPr="00F57C10" w:rsidTr="00A31384">
        <w:trPr>
          <w:jc w:val="center"/>
        </w:trPr>
        <w:tc>
          <w:tcPr>
            <w:tcW w:w="3261"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Calibri" w:hAnsi="Arial" w:cs="Arial"/>
                <w:sz w:val="26"/>
                <w:szCs w:val="26"/>
                <w:lang w:val="uk-UA" w:eastAsia="uk-UA"/>
              </w:rPr>
              <w:t>Надрічне</w:t>
            </w:r>
          </w:p>
        </w:tc>
        <w:tc>
          <w:tcPr>
            <w:tcW w:w="1417" w:type="dxa"/>
          </w:tcPr>
          <w:p w:rsidR="00F57C10" w:rsidRPr="00F57C10" w:rsidRDefault="00F57C10" w:rsidP="00F57C10">
            <w:pPr>
              <w:autoSpaceDE w:val="0"/>
              <w:autoSpaceDN w:val="0"/>
              <w:adjustRightInd w:val="0"/>
              <w:spacing w:after="0" w:line="240" w:lineRule="auto"/>
              <w:jc w:val="both"/>
              <w:rPr>
                <w:rFonts w:ascii="Arial" w:eastAsia="TimesNewRomanPSMT" w:hAnsi="Arial" w:cs="Arial"/>
                <w:sz w:val="26"/>
                <w:szCs w:val="26"/>
                <w:lang w:val="uk-UA"/>
              </w:rPr>
            </w:pPr>
            <w:r w:rsidRPr="00F57C10">
              <w:rPr>
                <w:rFonts w:ascii="Arial" w:eastAsia="TimesNewRomanPSMT" w:hAnsi="Arial" w:cs="Arial"/>
                <w:sz w:val="26"/>
                <w:szCs w:val="26"/>
              </w:rPr>
              <w:t>78,5</w:t>
            </w:r>
          </w:p>
        </w:tc>
        <w:tc>
          <w:tcPr>
            <w:tcW w:w="1276"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TimesNewRomanPSMT" w:hAnsi="Arial" w:cs="Arial"/>
                <w:sz w:val="26"/>
                <w:szCs w:val="26"/>
              </w:rPr>
              <w:t>95,3</w:t>
            </w:r>
          </w:p>
        </w:tc>
        <w:tc>
          <w:tcPr>
            <w:tcW w:w="1417"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TimesNewRomanPSMT" w:hAnsi="Arial" w:cs="Arial"/>
                <w:sz w:val="26"/>
                <w:szCs w:val="26"/>
              </w:rPr>
              <w:t>96,2</w:t>
            </w:r>
          </w:p>
        </w:tc>
        <w:tc>
          <w:tcPr>
            <w:tcW w:w="1276"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TimesNewRomanPSMT" w:hAnsi="Arial" w:cs="Arial"/>
                <w:sz w:val="26"/>
                <w:szCs w:val="26"/>
              </w:rPr>
              <w:t>85,7</w:t>
            </w:r>
          </w:p>
        </w:tc>
      </w:tr>
      <w:tr w:rsidR="00F57C10" w:rsidRPr="00F57C10" w:rsidTr="00A31384">
        <w:trPr>
          <w:jc w:val="center"/>
        </w:trPr>
        <w:tc>
          <w:tcPr>
            <w:tcW w:w="3261"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Calibri" w:hAnsi="Arial" w:cs="Arial"/>
                <w:sz w:val="26"/>
                <w:szCs w:val="26"/>
                <w:lang w:val="uk-UA" w:eastAsia="uk-UA"/>
              </w:rPr>
              <w:t>Жуків</w:t>
            </w:r>
          </w:p>
        </w:tc>
        <w:tc>
          <w:tcPr>
            <w:tcW w:w="1417" w:type="dxa"/>
          </w:tcPr>
          <w:p w:rsidR="00F57C10" w:rsidRPr="00F57C10" w:rsidRDefault="00F57C10" w:rsidP="00F57C10">
            <w:pPr>
              <w:autoSpaceDE w:val="0"/>
              <w:autoSpaceDN w:val="0"/>
              <w:adjustRightInd w:val="0"/>
              <w:spacing w:after="0" w:line="240" w:lineRule="auto"/>
              <w:jc w:val="both"/>
              <w:rPr>
                <w:rFonts w:ascii="Arial" w:eastAsia="TimesNewRomanPSMT" w:hAnsi="Arial" w:cs="Arial"/>
                <w:sz w:val="26"/>
                <w:szCs w:val="26"/>
                <w:lang w:val="uk-UA"/>
              </w:rPr>
            </w:pPr>
            <w:r w:rsidRPr="00F57C10">
              <w:rPr>
                <w:rFonts w:ascii="Arial" w:eastAsia="TimesNewRomanPSMT" w:hAnsi="Arial" w:cs="Arial"/>
                <w:sz w:val="26"/>
                <w:szCs w:val="26"/>
              </w:rPr>
              <w:t>38,09</w:t>
            </w:r>
          </w:p>
        </w:tc>
        <w:tc>
          <w:tcPr>
            <w:tcW w:w="1276"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TimesNewRomanPSMT" w:hAnsi="Arial" w:cs="Arial"/>
                <w:sz w:val="26"/>
                <w:szCs w:val="26"/>
              </w:rPr>
              <w:t>63,5</w:t>
            </w:r>
          </w:p>
        </w:tc>
        <w:tc>
          <w:tcPr>
            <w:tcW w:w="1417"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TimesNewRomanPSMT" w:hAnsi="Arial" w:cs="Arial"/>
                <w:sz w:val="26"/>
                <w:szCs w:val="26"/>
              </w:rPr>
              <w:t>75</w:t>
            </w:r>
          </w:p>
        </w:tc>
        <w:tc>
          <w:tcPr>
            <w:tcW w:w="1276"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TimesNewRomanPSMT" w:hAnsi="Arial" w:cs="Arial"/>
                <w:sz w:val="26"/>
                <w:szCs w:val="26"/>
              </w:rPr>
              <w:t>113,3</w:t>
            </w:r>
          </w:p>
        </w:tc>
      </w:tr>
      <w:tr w:rsidR="00F57C10" w:rsidRPr="00F57C10" w:rsidTr="00A31384">
        <w:trPr>
          <w:jc w:val="center"/>
        </w:trPr>
        <w:tc>
          <w:tcPr>
            <w:tcW w:w="3261"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Calibri" w:hAnsi="Arial" w:cs="Arial"/>
                <w:sz w:val="26"/>
                <w:szCs w:val="26"/>
                <w:lang w:val="uk-UA" w:eastAsia="uk-UA"/>
              </w:rPr>
              <w:t>Куропатники</w:t>
            </w:r>
          </w:p>
        </w:tc>
        <w:tc>
          <w:tcPr>
            <w:tcW w:w="1417" w:type="dxa"/>
          </w:tcPr>
          <w:p w:rsidR="00F57C10" w:rsidRPr="00F57C10" w:rsidRDefault="00F57C10" w:rsidP="00F57C10">
            <w:pPr>
              <w:autoSpaceDE w:val="0"/>
              <w:autoSpaceDN w:val="0"/>
              <w:adjustRightInd w:val="0"/>
              <w:spacing w:after="0" w:line="240" w:lineRule="auto"/>
              <w:jc w:val="both"/>
              <w:rPr>
                <w:rFonts w:ascii="Arial" w:eastAsia="TimesNewRomanPSMT" w:hAnsi="Arial" w:cs="Arial"/>
                <w:sz w:val="26"/>
                <w:szCs w:val="26"/>
                <w:lang w:val="uk-UA"/>
              </w:rPr>
            </w:pPr>
            <w:r w:rsidRPr="00F57C10">
              <w:rPr>
                <w:rFonts w:ascii="Arial" w:eastAsia="TimesNewRomanPSMT" w:hAnsi="Arial" w:cs="Arial"/>
                <w:sz w:val="26"/>
                <w:szCs w:val="26"/>
              </w:rPr>
              <w:t>70</w:t>
            </w:r>
          </w:p>
        </w:tc>
        <w:tc>
          <w:tcPr>
            <w:tcW w:w="1276"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TimesNewRomanPSMT" w:hAnsi="Arial" w:cs="Arial"/>
                <w:sz w:val="26"/>
                <w:szCs w:val="26"/>
              </w:rPr>
              <w:t>84,32</w:t>
            </w:r>
          </w:p>
        </w:tc>
        <w:tc>
          <w:tcPr>
            <w:tcW w:w="1417"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TimesNewRomanPSMT" w:hAnsi="Arial" w:cs="Arial"/>
                <w:sz w:val="26"/>
                <w:szCs w:val="26"/>
              </w:rPr>
              <w:t>60</w:t>
            </w:r>
          </w:p>
        </w:tc>
        <w:tc>
          <w:tcPr>
            <w:tcW w:w="1276" w:type="dxa"/>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TimesNewRomanPSMT" w:hAnsi="Arial" w:cs="Arial"/>
                <w:sz w:val="26"/>
                <w:szCs w:val="26"/>
              </w:rPr>
              <w:t>102,3</w:t>
            </w:r>
          </w:p>
        </w:tc>
      </w:tr>
      <w:tr w:rsidR="00F57C10" w:rsidRPr="00F57C10" w:rsidTr="00A31384">
        <w:trPr>
          <w:jc w:val="center"/>
        </w:trPr>
        <w:tc>
          <w:tcPr>
            <w:tcW w:w="3261" w:type="dxa"/>
            <w:tcBorders>
              <w:bottom w:val="single" w:sz="4" w:space="0" w:color="auto"/>
            </w:tcBorders>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Calibri" w:hAnsi="Arial" w:cs="Arial"/>
                <w:sz w:val="26"/>
                <w:szCs w:val="26"/>
                <w:lang w:val="uk-UA" w:eastAsia="uk-UA"/>
              </w:rPr>
              <w:t>Посухів</w:t>
            </w:r>
          </w:p>
        </w:tc>
        <w:tc>
          <w:tcPr>
            <w:tcW w:w="1417" w:type="dxa"/>
            <w:tcBorders>
              <w:bottom w:val="single" w:sz="4" w:space="0" w:color="auto"/>
            </w:tcBorders>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TimesNewRomanPSMT" w:hAnsi="Arial" w:cs="Arial"/>
                <w:sz w:val="26"/>
                <w:szCs w:val="26"/>
              </w:rPr>
              <w:t>65,08</w:t>
            </w:r>
          </w:p>
        </w:tc>
        <w:tc>
          <w:tcPr>
            <w:tcW w:w="1276" w:type="dxa"/>
            <w:tcBorders>
              <w:bottom w:val="single" w:sz="4" w:space="0" w:color="auto"/>
            </w:tcBorders>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TimesNewRomanPSMT" w:hAnsi="Arial" w:cs="Arial"/>
                <w:sz w:val="26"/>
                <w:szCs w:val="26"/>
              </w:rPr>
              <w:t>44,44</w:t>
            </w:r>
          </w:p>
        </w:tc>
        <w:tc>
          <w:tcPr>
            <w:tcW w:w="1417" w:type="dxa"/>
            <w:tcBorders>
              <w:bottom w:val="single" w:sz="4" w:space="0" w:color="auto"/>
            </w:tcBorders>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TimesNewRomanPSMT" w:hAnsi="Arial" w:cs="Arial"/>
                <w:sz w:val="26"/>
                <w:szCs w:val="26"/>
              </w:rPr>
              <w:t>79,49</w:t>
            </w:r>
          </w:p>
        </w:tc>
        <w:tc>
          <w:tcPr>
            <w:tcW w:w="1276" w:type="dxa"/>
            <w:tcBorders>
              <w:bottom w:val="single" w:sz="4" w:space="0" w:color="auto"/>
            </w:tcBorders>
          </w:tcPr>
          <w:p w:rsidR="00F57C10" w:rsidRPr="00F57C10" w:rsidRDefault="00F57C10" w:rsidP="00F57C10">
            <w:pPr>
              <w:spacing w:after="0" w:line="240" w:lineRule="auto"/>
              <w:jc w:val="both"/>
              <w:rPr>
                <w:rFonts w:ascii="Arial" w:eastAsia="Calibri" w:hAnsi="Arial" w:cs="Arial"/>
                <w:sz w:val="26"/>
                <w:szCs w:val="26"/>
                <w:lang w:val="uk-UA" w:eastAsia="uk-UA"/>
              </w:rPr>
            </w:pPr>
            <w:r w:rsidRPr="00F57C10">
              <w:rPr>
                <w:rFonts w:ascii="Arial" w:eastAsia="TimesNewRomanPSMT" w:hAnsi="Arial" w:cs="Arial"/>
                <w:sz w:val="26"/>
                <w:szCs w:val="26"/>
              </w:rPr>
              <w:t>98,45</w:t>
            </w:r>
          </w:p>
        </w:tc>
      </w:tr>
    </w:tbl>
    <w:p w:rsidR="00F57C10" w:rsidRPr="00F57C10" w:rsidRDefault="00F57C10" w:rsidP="00F57C10">
      <w:pPr>
        <w:autoSpaceDE w:val="0"/>
        <w:autoSpaceDN w:val="0"/>
        <w:adjustRightInd w:val="0"/>
        <w:spacing w:after="0" w:line="240" w:lineRule="auto"/>
        <w:jc w:val="both"/>
        <w:rPr>
          <w:rFonts w:ascii="Arial" w:eastAsia="Calibri" w:hAnsi="Arial" w:cs="Arial"/>
          <w:b/>
          <w:bCs/>
          <w:sz w:val="28"/>
          <w:szCs w:val="28"/>
          <w:lang w:val="uk-UA" w:eastAsia="uk-UA"/>
        </w:rPr>
      </w:pPr>
    </w:p>
    <w:p w:rsidR="00F57C10" w:rsidRPr="00F57C10" w:rsidRDefault="00A00A2E" w:rsidP="00F57C10">
      <w:pPr>
        <w:spacing w:after="0" w:line="240" w:lineRule="auto"/>
        <w:jc w:val="center"/>
        <w:rPr>
          <w:rFonts w:ascii="Arial" w:eastAsia="TimesNewRomanPSMT" w:hAnsi="Arial" w:cs="Arial"/>
          <w:b/>
          <w:sz w:val="28"/>
          <w:szCs w:val="28"/>
          <w:lang w:val="uk-UA" w:eastAsia="ru-RU"/>
        </w:rPr>
      </w:pPr>
      <w:r w:rsidRPr="00A00A2E">
        <w:rPr>
          <w:rFonts w:ascii="Arial" w:eastAsia="Calibri" w:hAnsi="Arial" w:cs="Arial"/>
          <w:b/>
          <w:sz w:val="28"/>
          <w:szCs w:val="28"/>
          <w:lang w:val="uk-UA" w:eastAsia="ru-RU"/>
        </w:rPr>
        <w:t>2. The degree of water pollution on health and toxicological indicator</w:t>
      </w:r>
    </w:p>
    <w:tbl>
      <w:tblPr>
        <w:tblW w:w="9639" w:type="dxa"/>
        <w:jc w:val="center"/>
        <w:tblLayout w:type="fixed"/>
        <w:tblCellMar>
          <w:left w:w="57" w:type="dxa"/>
          <w:right w:w="57" w:type="dxa"/>
        </w:tblCellMar>
        <w:tblLook w:val="01E0" w:firstRow="1" w:lastRow="1" w:firstColumn="1" w:lastColumn="1" w:noHBand="0" w:noVBand="0"/>
      </w:tblPr>
      <w:tblGrid>
        <w:gridCol w:w="2633"/>
        <w:gridCol w:w="1955"/>
        <w:gridCol w:w="1764"/>
        <w:gridCol w:w="1550"/>
        <w:gridCol w:w="1737"/>
      </w:tblGrid>
      <w:tr w:rsidR="00F57C10" w:rsidRPr="00F57C10" w:rsidTr="00A31384">
        <w:trPr>
          <w:jc w:val="center"/>
        </w:trPr>
        <w:tc>
          <w:tcPr>
            <w:tcW w:w="1366" w:type="pct"/>
            <w:vMerge w:val="restart"/>
            <w:tcBorders>
              <w:top w:val="single" w:sz="4" w:space="0" w:color="auto"/>
              <w:left w:val="single" w:sz="4" w:space="0" w:color="auto"/>
              <w:bottom w:val="single" w:sz="4" w:space="0" w:color="auto"/>
              <w:right w:val="single" w:sz="4" w:space="0" w:color="auto"/>
            </w:tcBorders>
          </w:tcPr>
          <w:p w:rsidR="00F57C10" w:rsidRPr="00F57C10" w:rsidRDefault="00A00A2E" w:rsidP="00F57C10">
            <w:pPr>
              <w:spacing w:after="0" w:line="240" w:lineRule="auto"/>
              <w:jc w:val="both"/>
              <w:rPr>
                <w:rFonts w:ascii="Arial" w:eastAsia="Calibri" w:hAnsi="Arial" w:cs="Arial"/>
                <w:b/>
                <w:bCs/>
                <w:sz w:val="26"/>
                <w:szCs w:val="26"/>
                <w:lang w:val="uk-UA"/>
              </w:rPr>
            </w:pPr>
            <w:r w:rsidRPr="00A00A2E">
              <w:rPr>
                <w:rFonts w:ascii="Arial" w:eastAsia="Calibri" w:hAnsi="Arial" w:cs="Arial"/>
                <w:b/>
                <w:bCs/>
                <w:sz w:val="26"/>
                <w:szCs w:val="26"/>
                <w:lang w:val="uk-UA"/>
              </w:rPr>
              <w:t>object number</w:t>
            </w:r>
          </w:p>
        </w:tc>
        <w:tc>
          <w:tcPr>
            <w:tcW w:w="3634" w:type="pct"/>
            <w:gridSpan w:val="4"/>
            <w:tcBorders>
              <w:top w:val="single" w:sz="4" w:space="0" w:color="auto"/>
              <w:left w:val="single" w:sz="4" w:space="0" w:color="auto"/>
              <w:bottom w:val="single" w:sz="4" w:space="0" w:color="auto"/>
              <w:right w:val="single" w:sz="4" w:space="0" w:color="auto"/>
            </w:tcBorders>
            <w:vAlign w:val="center"/>
          </w:tcPr>
          <w:p w:rsidR="00F57C10" w:rsidRPr="00F57C10" w:rsidRDefault="00A00A2E" w:rsidP="00A00A2E">
            <w:pPr>
              <w:spacing w:after="0" w:line="240" w:lineRule="auto"/>
              <w:jc w:val="both"/>
              <w:rPr>
                <w:rFonts w:ascii="Arial" w:eastAsia="Calibri" w:hAnsi="Arial" w:cs="Arial"/>
                <w:b/>
                <w:bCs/>
                <w:sz w:val="26"/>
                <w:szCs w:val="26"/>
                <w:lang w:val="uk-UA"/>
              </w:rPr>
            </w:pPr>
            <w:r w:rsidRPr="00A00A2E">
              <w:rPr>
                <w:rFonts w:ascii="Arial" w:eastAsia="Calibri" w:hAnsi="Arial" w:cs="Arial"/>
                <w:b/>
                <w:bCs/>
                <w:sz w:val="26"/>
                <w:szCs w:val="26"/>
                <w:lang w:val="uk-UA"/>
              </w:rPr>
              <w:t>Sanitary and toxicological indicator</w:t>
            </w:r>
          </w:p>
        </w:tc>
      </w:tr>
      <w:tr w:rsidR="00A00A2E" w:rsidRPr="00F57C10" w:rsidTr="00BC2F68">
        <w:trPr>
          <w:jc w:val="center"/>
        </w:trPr>
        <w:tc>
          <w:tcPr>
            <w:tcW w:w="1366" w:type="pct"/>
            <w:vMerge/>
            <w:tcBorders>
              <w:top w:val="single" w:sz="4" w:space="0" w:color="auto"/>
              <w:left w:val="single" w:sz="4" w:space="0" w:color="auto"/>
              <w:bottom w:val="single" w:sz="4" w:space="0" w:color="auto"/>
              <w:right w:val="single" w:sz="4" w:space="0" w:color="auto"/>
            </w:tcBorders>
          </w:tcPr>
          <w:p w:rsidR="00A00A2E" w:rsidRPr="00F57C10" w:rsidRDefault="00A00A2E" w:rsidP="00F57C10">
            <w:pPr>
              <w:spacing w:after="0" w:line="240" w:lineRule="auto"/>
              <w:jc w:val="both"/>
              <w:rPr>
                <w:rFonts w:ascii="Arial" w:eastAsia="Calibri" w:hAnsi="Arial" w:cs="Arial"/>
                <w:bCs/>
                <w:sz w:val="26"/>
                <w:szCs w:val="26"/>
                <w:lang w:val="uk-UA"/>
              </w:rPr>
            </w:pPr>
          </w:p>
        </w:tc>
        <w:tc>
          <w:tcPr>
            <w:tcW w:w="1014" w:type="pct"/>
            <w:tcBorders>
              <w:top w:val="single" w:sz="4" w:space="0" w:color="auto"/>
              <w:left w:val="single" w:sz="4" w:space="0" w:color="auto"/>
              <w:bottom w:val="single" w:sz="4" w:space="0" w:color="auto"/>
              <w:right w:val="single" w:sz="4" w:space="0" w:color="auto"/>
            </w:tcBorders>
          </w:tcPr>
          <w:p w:rsidR="00A00A2E" w:rsidRPr="00A00A2E" w:rsidRDefault="00A00A2E" w:rsidP="00AF093F">
            <w:pPr>
              <w:spacing w:after="0" w:line="240" w:lineRule="auto"/>
              <w:jc w:val="center"/>
              <w:rPr>
                <w:rFonts w:ascii="Arial" w:eastAsia="Calibri" w:hAnsi="Arial" w:cs="Arial"/>
                <w:sz w:val="26"/>
                <w:szCs w:val="26"/>
                <w:lang w:val="en-US" w:eastAsia="uk-UA"/>
              </w:rPr>
            </w:pPr>
            <w:r>
              <w:rPr>
                <w:rFonts w:ascii="Arial" w:eastAsia="TimesNewRomanPSMT" w:hAnsi="Arial" w:cs="Arial"/>
                <w:b/>
                <w:bCs/>
                <w:sz w:val="26"/>
                <w:szCs w:val="26"/>
                <w:lang w:val="en-US"/>
              </w:rPr>
              <w:t>winter</w:t>
            </w:r>
          </w:p>
        </w:tc>
        <w:tc>
          <w:tcPr>
            <w:tcW w:w="915" w:type="pct"/>
            <w:tcBorders>
              <w:top w:val="single" w:sz="4" w:space="0" w:color="auto"/>
              <w:left w:val="single" w:sz="4" w:space="0" w:color="auto"/>
              <w:bottom w:val="single" w:sz="4" w:space="0" w:color="auto"/>
              <w:right w:val="single" w:sz="4" w:space="0" w:color="auto"/>
            </w:tcBorders>
          </w:tcPr>
          <w:p w:rsidR="00A00A2E" w:rsidRPr="00F57C10" w:rsidRDefault="00A00A2E" w:rsidP="00AF093F">
            <w:pPr>
              <w:spacing w:after="0" w:line="240" w:lineRule="auto"/>
              <w:jc w:val="center"/>
              <w:rPr>
                <w:rFonts w:ascii="Arial" w:eastAsia="Calibri" w:hAnsi="Arial" w:cs="Arial"/>
                <w:sz w:val="26"/>
                <w:szCs w:val="26"/>
                <w:lang w:val="uk-UA" w:eastAsia="uk-UA"/>
              </w:rPr>
            </w:pPr>
            <w:r w:rsidRPr="00A00A2E">
              <w:rPr>
                <w:rFonts w:ascii="Arial" w:eastAsia="TimesNewRomanPSMT" w:hAnsi="Arial" w:cs="Arial"/>
                <w:b/>
                <w:bCs/>
                <w:sz w:val="26"/>
                <w:szCs w:val="26"/>
              </w:rPr>
              <w:t>spring</w:t>
            </w:r>
          </w:p>
        </w:tc>
        <w:tc>
          <w:tcPr>
            <w:tcW w:w="804" w:type="pct"/>
            <w:tcBorders>
              <w:top w:val="single" w:sz="4" w:space="0" w:color="auto"/>
              <w:left w:val="single" w:sz="4" w:space="0" w:color="auto"/>
              <w:bottom w:val="single" w:sz="4" w:space="0" w:color="auto"/>
              <w:right w:val="single" w:sz="4" w:space="0" w:color="auto"/>
            </w:tcBorders>
          </w:tcPr>
          <w:p w:rsidR="00A00A2E" w:rsidRPr="00A00A2E" w:rsidRDefault="00A00A2E" w:rsidP="00AF093F">
            <w:pPr>
              <w:spacing w:after="0" w:line="240" w:lineRule="auto"/>
              <w:jc w:val="center"/>
              <w:rPr>
                <w:rFonts w:ascii="Arial" w:eastAsia="Calibri" w:hAnsi="Arial" w:cs="Arial"/>
                <w:sz w:val="26"/>
                <w:szCs w:val="26"/>
                <w:lang w:val="en-US" w:eastAsia="uk-UA"/>
              </w:rPr>
            </w:pPr>
            <w:r>
              <w:rPr>
                <w:rFonts w:ascii="Arial" w:eastAsia="TimesNewRomanPSMT" w:hAnsi="Arial" w:cs="Arial"/>
                <w:b/>
                <w:bCs/>
                <w:sz w:val="26"/>
                <w:szCs w:val="26"/>
                <w:lang w:val="en-US"/>
              </w:rPr>
              <w:t>summer</w:t>
            </w:r>
          </w:p>
        </w:tc>
        <w:tc>
          <w:tcPr>
            <w:tcW w:w="901" w:type="pct"/>
            <w:tcBorders>
              <w:top w:val="single" w:sz="4" w:space="0" w:color="auto"/>
              <w:left w:val="single" w:sz="4" w:space="0" w:color="auto"/>
              <w:bottom w:val="single" w:sz="4" w:space="0" w:color="auto"/>
              <w:right w:val="single" w:sz="4" w:space="0" w:color="auto"/>
            </w:tcBorders>
          </w:tcPr>
          <w:p w:rsidR="00A00A2E" w:rsidRPr="00F57C10" w:rsidRDefault="00A00A2E" w:rsidP="00AF093F">
            <w:pPr>
              <w:spacing w:after="0" w:line="240" w:lineRule="auto"/>
              <w:jc w:val="center"/>
              <w:rPr>
                <w:rFonts w:ascii="Arial" w:eastAsia="Calibri" w:hAnsi="Arial" w:cs="Arial"/>
                <w:sz w:val="26"/>
                <w:szCs w:val="26"/>
                <w:lang w:val="uk-UA" w:eastAsia="uk-UA"/>
              </w:rPr>
            </w:pPr>
            <w:r w:rsidRPr="00A00A2E">
              <w:rPr>
                <w:rFonts w:ascii="Arial" w:eastAsia="TimesNewRomanPSMT" w:hAnsi="Arial" w:cs="Arial"/>
                <w:b/>
                <w:bCs/>
                <w:sz w:val="26"/>
                <w:szCs w:val="26"/>
                <w:lang w:val="uk-UA"/>
              </w:rPr>
              <w:t>autumn</w:t>
            </w:r>
          </w:p>
        </w:tc>
      </w:tr>
      <w:tr w:rsidR="00F57C10" w:rsidRPr="00F57C10" w:rsidTr="00A31384">
        <w:trPr>
          <w:trHeight w:val="320"/>
          <w:jc w:val="center"/>
        </w:trPr>
        <w:tc>
          <w:tcPr>
            <w:tcW w:w="1366" w:type="pct"/>
            <w:tcBorders>
              <w:top w:val="single" w:sz="4" w:space="0" w:color="auto"/>
            </w:tcBorders>
          </w:tcPr>
          <w:p w:rsidR="00F57C10" w:rsidRPr="00F57C10" w:rsidRDefault="00F57C10" w:rsidP="00F57C10">
            <w:pPr>
              <w:spacing w:after="0" w:line="240" w:lineRule="auto"/>
              <w:rPr>
                <w:rFonts w:ascii="Arial" w:eastAsia="Calibri" w:hAnsi="Arial" w:cs="Arial"/>
                <w:bCs/>
                <w:sz w:val="26"/>
                <w:szCs w:val="26"/>
                <w:lang w:val="uk-UA"/>
              </w:rPr>
            </w:pPr>
            <w:r w:rsidRPr="00F57C10">
              <w:rPr>
                <w:rFonts w:ascii="Arial" w:eastAsia="Calibri" w:hAnsi="Arial" w:cs="Arial"/>
                <w:bCs/>
                <w:sz w:val="26"/>
                <w:szCs w:val="26"/>
                <w:lang w:val="uk-UA"/>
              </w:rPr>
              <w:t>1 (Надрічне)</w:t>
            </w:r>
          </w:p>
        </w:tc>
        <w:tc>
          <w:tcPr>
            <w:tcW w:w="1014" w:type="pct"/>
            <w:tcBorders>
              <w:top w:val="single" w:sz="4" w:space="0" w:color="auto"/>
            </w:tcBorders>
          </w:tcPr>
          <w:p w:rsidR="00F57C10" w:rsidRPr="00F57C10" w:rsidRDefault="00F57C10" w:rsidP="00F57C10">
            <w:pPr>
              <w:spacing w:after="0" w:line="240" w:lineRule="auto"/>
              <w:jc w:val="both"/>
              <w:rPr>
                <w:rFonts w:ascii="Arial" w:eastAsia="Calibri" w:hAnsi="Arial" w:cs="Arial"/>
                <w:bCs/>
                <w:sz w:val="26"/>
                <w:szCs w:val="26"/>
                <w:lang w:val="uk-UA"/>
              </w:rPr>
            </w:pPr>
            <w:r w:rsidRPr="00F57C10">
              <w:rPr>
                <w:rFonts w:ascii="Arial" w:eastAsia="Calibri" w:hAnsi="Arial" w:cs="Arial"/>
                <w:bCs/>
                <w:sz w:val="26"/>
                <w:szCs w:val="26"/>
                <w:lang w:val="uk-UA"/>
              </w:rPr>
              <w:t>1,8</w:t>
            </w:r>
          </w:p>
        </w:tc>
        <w:tc>
          <w:tcPr>
            <w:tcW w:w="915" w:type="pct"/>
            <w:tcBorders>
              <w:top w:val="single" w:sz="4" w:space="0" w:color="auto"/>
            </w:tcBorders>
          </w:tcPr>
          <w:p w:rsidR="00F57C10" w:rsidRPr="00F57C10" w:rsidRDefault="00F57C10" w:rsidP="00F57C10">
            <w:pPr>
              <w:spacing w:after="0" w:line="240" w:lineRule="auto"/>
              <w:jc w:val="both"/>
              <w:rPr>
                <w:rFonts w:ascii="Arial" w:eastAsia="Calibri" w:hAnsi="Arial" w:cs="Arial"/>
                <w:bCs/>
                <w:sz w:val="26"/>
                <w:szCs w:val="26"/>
                <w:lang w:val="uk-UA"/>
              </w:rPr>
            </w:pPr>
            <w:r w:rsidRPr="00F57C10">
              <w:rPr>
                <w:rFonts w:ascii="Arial" w:eastAsia="Calibri" w:hAnsi="Arial" w:cs="Arial"/>
                <w:bCs/>
                <w:sz w:val="26"/>
                <w:szCs w:val="26"/>
                <w:lang w:val="uk-UA"/>
              </w:rPr>
              <w:t>2,47</w:t>
            </w:r>
          </w:p>
        </w:tc>
        <w:tc>
          <w:tcPr>
            <w:tcW w:w="804" w:type="pct"/>
            <w:tcBorders>
              <w:top w:val="single" w:sz="4" w:space="0" w:color="auto"/>
            </w:tcBorders>
          </w:tcPr>
          <w:p w:rsidR="00F57C10" w:rsidRPr="00F57C10" w:rsidRDefault="00F57C10" w:rsidP="00F57C10">
            <w:pPr>
              <w:spacing w:after="0" w:line="240" w:lineRule="auto"/>
              <w:jc w:val="both"/>
              <w:rPr>
                <w:rFonts w:ascii="Arial" w:eastAsia="Calibri" w:hAnsi="Arial" w:cs="Arial"/>
                <w:bCs/>
                <w:sz w:val="26"/>
                <w:szCs w:val="26"/>
                <w:lang w:val="uk-UA"/>
              </w:rPr>
            </w:pPr>
            <w:r w:rsidRPr="00F57C10">
              <w:rPr>
                <w:rFonts w:ascii="Arial" w:eastAsia="Calibri" w:hAnsi="Arial" w:cs="Arial"/>
                <w:bCs/>
                <w:sz w:val="26"/>
                <w:szCs w:val="26"/>
                <w:lang w:val="uk-UA"/>
              </w:rPr>
              <w:t>1,3</w:t>
            </w:r>
          </w:p>
        </w:tc>
        <w:tc>
          <w:tcPr>
            <w:tcW w:w="901" w:type="pct"/>
            <w:tcBorders>
              <w:top w:val="single" w:sz="4" w:space="0" w:color="auto"/>
            </w:tcBorders>
          </w:tcPr>
          <w:p w:rsidR="00F57C10" w:rsidRPr="00F57C10" w:rsidRDefault="00F57C10" w:rsidP="00F57C10">
            <w:pPr>
              <w:spacing w:after="0" w:line="240" w:lineRule="auto"/>
              <w:jc w:val="both"/>
              <w:rPr>
                <w:rFonts w:ascii="Arial" w:eastAsia="Calibri" w:hAnsi="Arial" w:cs="Arial"/>
                <w:bCs/>
                <w:sz w:val="26"/>
                <w:szCs w:val="26"/>
                <w:lang w:val="uk-UA"/>
              </w:rPr>
            </w:pPr>
            <w:r w:rsidRPr="00F57C10">
              <w:rPr>
                <w:rFonts w:ascii="Arial" w:eastAsia="Calibri" w:hAnsi="Arial" w:cs="Arial"/>
                <w:bCs/>
                <w:sz w:val="26"/>
                <w:szCs w:val="26"/>
                <w:lang w:val="uk-UA"/>
              </w:rPr>
              <w:t>2,03</w:t>
            </w:r>
          </w:p>
        </w:tc>
      </w:tr>
      <w:tr w:rsidR="00F57C10" w:rsidRPr="00F57C10" w:rsidTr="00A31384">
        <w:trPr>
          <w:trHeight w:val="320"/>
          <w:jc w:val="center"/>
        </w:trPr>
        <w:tc>
          <w:tcPr>
            <w:tcW w:w="1366" w:type="pct"/>
          </w:tcPr>
          <w:p w:rsidR="00F57C10" w:rsidRPr="00F57C10" w:rsidRDefault="00F57C10" w:rsidP="00F57C10">
            <w:pPr>
              <w:spacing w:after="0" w:line="240" w:lineRule="auto"/>
              <w:rPr>
                <w:rFonts w:ascii="Arial" w:eastAsia="Calibri" w:hAnsi="Arial" w:cs="Arial"/>
                <w:bCs/>
                <w:sz w:val="26"/>
                <w:szCs w:val="26"/>
                <w:lang w:val="uk-UA"/>
              </w:rPr>
            </w:pPr>
            <w:r w:rsidRPr="00F57C10">
              <w:rPr>
                <w:rFonts w:ascii="Arial" w:eastAsia="Calibri" w:hAnsi="Arial" w:cs="Arial"/>
                <w:bCs/>
                <w:sz w:val="26"/>
                <w:szCs w:val="26"/>
                <w:lang w:val="uk-UA"/>
              </w:rPr>
              <w:t>2 (Жуків)</w:t>
            </w:r>
          </w:p>
        </w:tc>
        <w:tc>
          <w:tcPr>
            <w:tcW w:w="1014" w:type="pct"/>
          </w:tcPr>
          <w:p w:rsidR="00F57C10" w:rsidRPr="00F57C10" w:rsidRDefault="00F57C10" w:rsidP="00F57C10">
            <w:pPr>
              <w:spacing w:after="0" w:line="240" w:lineRule="auto"/>
              <w:jc w:val="both"/>
              <w:rPr>
                <w:rFonts w:ascii="Arial" w:eastAsia="Calibri" w:hAnsi="Arial" w:cs="Arial"/>
                <w:bCs/>
                <w:sz w:val="26"/>
                <w:szCs w:val="26"/>
                <w:lang w:val="uk-UA"/>
              </w:rPr>
            </w:pPr>
            <w:r w:rsidRPr="00F57C10">
              <w:rPr>
                <w:rFonts w:ascii="Arial" w:eastAsia="Calibri" w:hAnsi="Arial" w:cs="Arial"/>
                <w:bCs/>
                <w:sz w:val="26"/>
                <w:szCs w:val="26"/>
                <w:lang w:val="uk-UA"/>
              </w:rPr>
              <w:t>1,4</w:t>
            </w:r>
          </w:p>
        </w:tc>
        <w:tc>
          <w:tcPr>
            <w:tcW w:w="915" w:type="pct"/>
          </w:tcPr>
          <w:p w:rsidR="00F57C10" w:rsidRPr="00F57C10" w:rsidRDefault="00F57C10" w:rsidP="00F57C10">
            <w:pPr>
              <w:spacing w:after="0" w:line="240" w:lineRule="auto"/>
              <w:jc w:val="both"/>
              <w:rPr>
                <w:rFonts w:ascii="Arial" w:eastAsia="Calibri" w:hAnsi="Arial" w:cs="Arial"/>
                <w:bCs/>
                <w:sz w:val="26"/>
                <w:szCs w:val="26"/>
                <w:lang w:val="uk-UA"/>
              </w:rPr>
            </w:pPr>
            <w:r w:rsidRPr="00F57C10">
              <w:rPr>
                <w:rFonts w:ascii="Arial" w:eastAsia="Calibri" w:hAnsi="Arial" w:cs="Arial"/>
                <w:bCs/>
                <w:sz w:val="26"/>
                <w:szCs w:val="26"/>
                <w:lang w:val="uk-UA"/>
              </w:rPr>
              <w:t>2,5</w:t>
            </w:r>
          </w:p>
        </w:tc>
        <w:tc>
          <w:tcPr>
            <w:tcW w:w="804" w:type="pct"/>
          </w:tcPr>
          <w:p w:rsidR="00F57C10" w:rsidRPr="00F57C10" w:rsidRDefault="00F57C10" w:rsidP="00F57C10">
            <w:pPr>
              <w:spacing w:after="0" w:line="240" w:lineRule="auto"/>
              <w:jc w:val="both"/>
              <w:rPr>
                <w:rFonts w:ascii="Arial" w:eastAsia="Calibri" w:hAnsi="Arial" w:cs="Arial"/>
                <w:bCs/>
                <w:sz w:val="26"/>
                <w:szCs w:val="26"/>
                <w:lang w:val="uk-UA"/>
              </w:rPr>
            </w:pPr>
            <w:r w:rsidRPr="00F57C10">
              <w:rPr>
                <w:rFonts w:ascii="Arial" w:eastAsia="Calibri" w:hAnsi="Arial" w:cs="Arial"/>
                <w:bCs/>
                <w:sz w:val="26"/>
                <w:szCs w:val="26"/>
                <w:lang w:val="uk-UA"/>
              </w:rPr>
              <w:t>1,67</w:t>
            </w:r>
          </w:p>
        </w:tc>
        <w:tc>
          <w:tcPr>
            <w:tcW w:w="901" w:type="pct"/>
          </w:tcPr>
          <w:p w:rsidR="00F57C10" w:rsidRPr="00F57C10" w:rsidRDefault="00F57C10" w:rsidP="00F57C10">
            <w:pPr>
              <w:spacing w:after="0" w:line="240" w:lineRule="auto"/>
              <w:jc w:val="both"/>
              <w:rPr>
                <w:rFonts w:ascii="Arial" w:eastAsia="Calibri" w:hAnsi="Arial" w:cs="Arial"/>
                <w:bCs/>
                <w:sz w:val="26"/>
                <w:szCs w:val="26"/>
                <w:lang w:val="uk-UA"/>
              </w:rPr>
            </w:pPr>
            <w:r w:rsidRPr="00F57C10">
              <w:rPr>
                <w:rFonts w:ascii="Arial" w:eastAsia="Calibri" w:hAnsi="Arial" w:cs="Arial"/>
                <w:bCs/>
                <w:sz w:val="26"/>
                <w:szCs w:val="26"/>
                <w:lang w:val="uk-UA"/>
              </w:rPr>
              <w:t>2,8</w:t>
            </w:r>
          </w:p>
        </w:tc>
      </w:tr>
      <w:tr w:rsidR="00F57C10" w:rsidRPr="00F57C10" w:rsidTr="00A31384">
        <w:trPr>
          <w:trHeight w:val="320"/>
          <w:jc w:val="center"/>
        </w:trPr>
        <w:tc>
          <w:tcPr>
            <w:tcW w:w="1366" w:type="pct"/>
          </w:tcPr>
          <w:p w:rsidR="00F57C10" w:rsidRPr="00F57C10" w:rsidRDefault="00F57C10" w:rsidP="00F57C10">
            <w:pPr>
              <w:spacing w:after="0" w:line="240" w:lineRule="auto"/>
              <w:rPr>
                <w:rFonts w:ascii="Arial" w:eastAsia="Calibri" w:hAnsi="Arial" w:cs="Arial"/>
                <w:bCs/>
                <w:sz w:val="26"/>
                <w:szCs w:val="26"/>
                <w:lang w:val="uk-UA"/>
              </w:rPr>
            </w:pPr>
            <w:r w:rsidRPr="00F57C10">
              <w:rPr>
                <w:rFonts w:ascii="Arial" w:eastAsia="Calibri" w:hAnsi="Arial" w:cs="Arial"/>
                <w:bCs/>
                <w:sz w:val="26"/>
                <w:szCs w:val="26"/>
                <w:lang w:val="uk-UA"/>
              </w:rPr>
              <w:t>3 (Куропатники)</w:t>
            </w:r>
          </w:p>
        </w:tc>
        <w:tc>
          <w:tcPr>
            <w:tcW w:w="1014" w:type="pct"/>
          </w:tcPr>
          <w:p w:rsidR="00F57C10" w:rsidRPr="00F57C10" w:rsidRDefault="00F57C10" w:rsidP="00F57C10">
            <w:pPr>
              <w:spacing w:after="0" w:line="240" w:lineRule="auto"/>
              <w:jc w:val="both"/>
              <w:rPr>
                <w:rFonts w:ascii="Arial" w:eastAsia="Calibri" w:hAnsi="Arial" w:cs="Arial"/>
                <w:bCs/>
                <w:sz w:val="26"/>
                <w:szCs w:val="26"/>
                <w:lang w:val="uk-UA"/>
              </w:rPr>
            </w:pPr>
            <w:r w:rsidRPr="00F57C10">
              <w:rPr>
                <w:rFonts w:ascii="Arial" w:eastAsia="Calibri" w:hAnsi="Arial" w:cs="Arial"/>
                <w:bCs/>
                <w:sz w:val="26"/>
                <w:szCs w:val="26"/>
                <w:lang w:val="uk-UA"/>
              </w:rPr>
              <w:t>2,96</w:t>
            </w:r>
          </w:p>
        </w:tc>
        <w:tc>
          <w:tcPr>
            <w:tcW w:w="915" w:type="pct"/>
          </w:tcPr>
          <w:p w:rsidR="00F57C10" w:rsidRPr="00F57C10" w:rsidRDefault="00F57C10" w:rsidP="00F57C10">
            <w:pPr>
              <w:spacing w:after="0" w:line="240" w:lineRule="auto"/>
              <w:jc w:val="both"/>
              <w:rPr>
                <w:rFonts w:ascii="Arial" w:eastAsia="Calibri" w:hAnsi="Arial" w:cs="Arial"/>
                <w:bCs/>
                <w:sz w:val="26"/>
                <w:szCs w:val="26"/>
                <w:lang w:val="uk-UA"/>
              </w:rPr>
            </w:pPr>
            <w:r w:rsidRPr="00F57C10">
              <w:rPr>
                <w:rFonts w:ascii="Arial" w:eastAsia="Calibri" w:hAnsi="Arial" w:cs="Arial"/>
                <w:bCs/>
                <w:sz w:val="26"/>
                <w:szCs w:val="26"/>
                <w:lang w:val="uk-UA"/>
              </w:rPr>
              <w:t>4,3</w:t>
            </w:r>
          </w:p>
        </w:tc>
        <w:tc>
          <w:tcPr>
            <w:tcW w:w="804" w:type="pct"/>
          </w:tcPr>
          <w:p w:rsidR="00F57C10" w:rsidRPr="00F57C10" w:rsidRDefault="00F57C10" w:rsidP="00F57C10">
            <w:pPr>
              <w:spacing w:after="0" w:line="240" w:lineRule="auto"/>
              <w:jc w:val="both"/>
              <w:rPr>
                <w:rFonts w:ascii="Arial" w:eastAsia="Calibri" w:hAnsi="Arial" w:cs="Arial"/>
                <w:bCs/>
                <w:sz w:val="26"/>
                <w:szCs w:val="26"/>
                <w:lang w:val="uk-UA"/>
              </w:rPr>
            </w:pPr>
            <w:r w:rsidRPr="00F57C10">
              <w:rPr>
                <w:rFonts w:ascii="Arial" w:eastAsia="Calibri" w:hAnsi="Arial" w:cs="Arial"/>
                <w:bCs/>
                <w:sz w:val="26"/>
                <w:szCs w:val="26"/>
                <w:lang w:val="uk-UA"/>
              </w:rPr>
              <w:t>2,68</w:t>
            </w:r>
          </w:p>
        </w:tc>
        <w:tc>
          <w:tcPr>
            <w:tcW w:w="901" w:type="pct"/>
          </w:tcPr>
          <w:p w:rsidR="00F57C10" w:rsidRPr="00F57C10" w:rsidRDefault="00F57C10" w:rsidP="00F57C10">
            <w:pPr>
              <w:spacing w:after="0" w:line="240" w:lineRule="auto"/>
              <w:jc w:val="both"/>
              <w:rPr>
                <w:rFonts w:ascii="Arial" w:eastAsia="Calibri" w:hAnsi="Arial" w:cs="Arial"/>
                <w:bCs/>
                <w:sz w:val="26"/>
                <w:szCs w:val="26"/>
                <w:lang w:val="uk-UA"/>
              </w:rPr>
            </w:pPr>
            <w:r w:rsidRPr="00F57C10">
              <w:rPr>
                <w:rFonts w:ascii="Arial" w:eastAsia="Calibri" w:hAnsi="Arial" w:cs="Arial"/>
                <w:bCs/>
                <w:sz w:val="26"/>
                <w:szCs w:val="26"/>
                <w:lang w:val="uk-UA"/>
              </w:rPr>
              <w:t>3,4</w:t>
            </w:r>
          </w:p>
        </w:tc>
      </w:tr>
      <w:tr w:rsidR="00F57C10" w:rsidRPr="00F57C10" w:rsidTr="00A31384">
        <w:trPr>
          <w:trHeight w:val="320"/>
          <w:jc w:val="center"/>
        </w:trPr>
        <w:tc>
          <w:tcPr>
            <w:tcW w:w="1366" w:type="pct"/>
            <w:tcBorders>
              <w:bottom w:val="single" w:sz="4" w:space="0" w:color="auto"/>
            </w:tcBorders>
          </w:tcPr>
          <w:p w:rsidR="00F57C10" w:rsidRPr="00F57C10" w:rsidRDefault="00F57C10" w:rsidP="00F57C10">
            <w:pPr>
              <w:spacing w:after="0" w:line="240" w:lineRule="auto"/>
              <w:rPr>
                <w:rFonts w:ascii="Arial" w:eastAsia="Calibri" w:hAnsi="Arial" w:cs="Arial"/>
                <w:bCs/>
                <w:sz w:val="26"/>
                <w:szCs w:val="26"/>
                <w:lang w:val="uk-UA"/>
              </w:rPr>
            </w:pPr>
            <w:r w:rsidRPr="00F57C10">
              <w:rPr>
                <w:rFonts w:ascii="Arial" w:eastAsia="Calibri" w:hAnsi="Arial" w:cs="Arial"/>
                <w:bCs/>
                <w:sz w:val="26"/>
                <w:szCs w:val="26"/>
                <w:lang w:val="uk-UA"/>
              </w:rPr>
              <w:t>4 (Посухів)</w:t>
            </w:r>
          </w:p>
        </w:tc>
        <w:tc>
          <w:tcPr>
            <w:tcW w:w="1014" w:type="pct"/>
            <w:tcBorders>
              <w:bottom w:val="single" w:sz="4" w:space="0" w:color="auto"/>
            </w:tcBorders>
          </w:tcPr>
          <w:p w:rsidR="00F57C10" w:rsidRPr="00F57C10" w:rsidRDefault="00F57C10" w:rsidP="00F57C10">
            <w:pPr>
              <w:spacing w:after="0" w:line="240" w:lineRule="auto"/>
              <w:jc w:val="both"/>
              <w:rPr>
                <w:rFonts w:ascii="Arial" w:eastAsia="Calibri" w:hAnsi="Arial" w:cs="Arial"/>
                <w:bCs/>
                <w:sz w:val="26"/>
                <w:szCs w:val="26"/>
                <w:lang w:val="uk-UA"/>
              </w:rPr>
            </w:pPr>
            <w:r w:rsidRPr="00F57C10">
              <w:rPr>
                <w:rFonts w:ascii="Arial" w:eastAsia="Calibri" w:hAnsi="Arial" w:cs="Arial"/>
                <w:bCs/>
                <w:sz w:val="26"/>
                <w:szCs w:val="26"/>
                <w:lang w:val="uk-UA"/>
              </w:rPr>
              <w:t>2,3</w:t>
            </w:r>
          </w:p>
        </w:tc>
        <w:tc>
          <w:tcPr>
            <w:tcW w:w="915" w:type="pct"/>
            <w:tcBorders>
              <w:bottom w:val="single" w:sz="4" w:space="0" w:color="auto"/>
            </w:tcBorders>
          </w:tcPr>
          <w:p w:rsidR="00F57C10" w:rsidRPr="00F57C10" w:rsidRDefault="00F57C10" w:rsidP="00F57C10">
            <w:pPr>
              <w:spacing w:after="0" w:line="240" w:lineRule="auto"/>
              <w:jc w:val="both"/>
              <w:rPr>
                <w:rFonts w:ascii="Arial" w:eastAsia="Calibri" w:hAnsi="Arial" w:cs="Arial"/>
                <w:bCs/>
                <w:sz w:val="26"/>
                <w:szCs w:val="26"/>
                <w:lang w:val="uk-UA"/>
              </w:rPr>
            </w:pPr>
            <w:r w:rsidRPr="00F57C10">
              <w:rPr>
                <w:rFonts w:ascii="Arial" w:eastAsia="Calibri" w:hAnsi="Arial" w:cs="Arial"/>
                <w:bCs/>
                <w:sz w:val="26"/>
                <w:szCs w:val="26"/>
                <w:lang w:val="uk-UA"/>
              </w:rPr>
              <w:t>3,1</w:t>
            </w:r>
          </w:p>
        </w:tc>
        <w:tc>
          <w:tcPr>
            <w:tcW w:w="804" w:type="pct"/>
            <w:tcBorders>
              <w:bottom w:val="single" w:sz="4" w:space="0" w:color="auto"/>
            </w:tcBorders>
          </w:tcPr>
          <w:p w:rsidR="00F57C10" w:rsidRPr="00F57C10" w:rsidRDefault="00F57C10" w:rsidP="00F57C10">
            <w:pPr>
              <w:spacing w:after="0" w:line="240" w:lineRule="auto"/>
              <w:jc w:val="both"/>
              <w:rPr>
                <w:rFonts w:ascii="Arial" w:eastAsia="Calibri" w:hAnsi="Arial" w:cs="Arial"/>
                <w:bCs/>
                <w:sz w:val="26"/>
                <w:szCs w:val="26"/>
                <w:lang w:val="uk-UA"/>
              </w:rPr>
            </w:pPr>
            <w:r w:rsidRPr="00F57C10">
              <w:rPr>
                <w:rFonts w:ascii="Arial" w:eastAsia="Calibri" w:hAnsi="Arial" w:cs="Arial"/>
                <w:bCs/>
                <w:sz w:val="26"/>
                <w:szCs w:val="26"/>
                <w:lang w:val="uk-UA"/>
              </w:rPr>
              <w:t>1,3</w:t>
            </w:r>
          </w:p>
        </w:tc>
        <w:tc>
          <w:tcPr>
            <w:tcW w:w="901" w:type="pct"/>
            <w:tcBorders>
              <w:bottom w:val="single" w:sz="4" w:space="0" w:color="auto"/>
            </w:tcBorders>
          </w:tcPr>
          <w:p w:rsidR="00F57C10" w:rsidRPr="00F57C10" w:rsidRDefault="00F57C10" w:rsidP="00F57C10">
            <w:pPr>
              <w:spacing w:after="0" w:line="240" w:lineRule="auto"/>
              <w:jc w:val="both"/>
              <w:rPr>
                <w:rFonts w:ascii="Arial" w:eastAsia="Calibri" w:hAnsi="Arial" w:cs="Arial"/>
                <w:bCs/>
                <w:sz w:val="26"/>
                <w:szCs w:val="26"/>
                <w:lang w:val="uk-UA"/>
              </w:rPr>
            </w:pPr>
            <w:r w:rsidRPr="00F57C10">
              <w:rPr>
                <w:rFonts w:ascii="Arial" w:eastAsia="Calibri" w:hAnsi="Arial" w:cs="Arial"/>
                <w:bCs/>
                <w:sz w:val="26"/>
                <w:szCs w:val="26"/>
                <w:lang w:val="uk-UA"/>
              </w:rPr>
              <w:t>1,5</w:t>
            </w:r>
          </w:p>
        </w:tc>
      </w:tr>
    </w:tbl>
    <w:p w:rsidR="00F57C10" w:rsidRPr="00F57C10" w:rsidRDefault="00F57C10" w:rsidP="00F57C10">
      <w:pPr>
        <w:spacing w:after="0" w:line="240" w:lineRule="auto"/>
        <w:jc w:val="both"/>
        <w:rPr>
          <w:rFonts w:ascii="Arial" w:eastAsia="Calibri" w:hAnsi="Arial" w:cs="Arial"/>
          <w:bCs/>
          <w:sz w:val="28"/>
          <w:szCs w:val="28"/>
          <w:lang w:val="uk-UA" w:eastAsia="uk-UA"/>
        </w:rPr>
      </w:pPr>
      <w:r w:rsidRPr="00F57C10">
        <w:rPr>
          <w:rFonts w:ascii="Arial" w:eastAsia="Calibri" w:hAnsi="Arial" w:cs="Arial"/>
          <w:bCs/>
          <w:sz w:val="28"/>
          <w:szCs w:val="28"/>
          <w:lang w:val="uk-UA" w:eastAsia="uk-UA"/>
        </w:rPr>
        <w:t xml:space="preserve">        </w:t>
      </w:r>
    </w:p>
    <w:p w:rsidR="00A00A2E" w:rsidRPr="00A00A2E" w:rsidRDefault="00A00A2E" w:rsidP="00A00A2E">
      <w:pPr>
        <w:spacing w:after="0" w:line="240" w:lineRule="auto"/>
        <w:ind w:firstLine="709"/>
        <w:jc w:val="both"/>
        <w:rPr>
          <w:rFonts w:ascii="Arial" w:eastAsia="TimesNewRomanPS-BoldItalicMT" w:hAnsi="Arial" w:cs="Arial"/>
          <w:bCs/>
          <w:iCs/>
          <w:sz w:val="28"/>
          <w:szCs w:val="28"/>
          <w:lang w:val="uk-UA" w:eastAsia="ru-RU"/>
        </w:rPr>
      </w:pPr>
      <w:r w:rsidRPr="00A00A2E">
        <w:rPr>
          <w:rFonts w:ascii="Arial" w:eastAsia="TimesNewRomanPS-BoldItalicMT" w:hAnsi="Arial" w:cs="Arial"/>
          <w:b/>
          <w:bCs/>
          <w:iCs/>
          <w:sz w:val="28"/>
          <w:szCs w:val="28"/>
          <w:lang w:val="uk-UA" w:eastAsia="ru-RU"/>
        </w:rPr>
        <w:t xml:space="preserve">Conclusions. </w:t>
      </w:r>
      <w:r w:rsidRPr="00A00A2E">
        <w:rPr>
          <w:rFonts w:ascii="Arial" w:eastAsia="TimesNewRomanPS-BoldItalicMT" w:hAnsi="Arial" w:cs="Arial"/>
          <w:bCs/>
          <w:iCs/>
          <w:sz w:val="28"/>
          <w:szCs w:val="28"/>
          <w:lang w:val="uk-UA" w:eastAsia="ru-RU"/>
        </w:rPr>
        <w:t>The results say about the poor state of groundwater due to increased nitrate content in these sites. Z`yasovano that sewage and fertilizers that are made in the ground, the greatest impact on the quality of water from underground sources. Also set to increase the content of nitrites, nitrates, chlorides, sulfates during the spring snow melt and fall during the rainy season. Due to the excess of the norm of nitrates in groundwater, it is imperative to control of nitrogen fertilizers in the soil, conduct additional purification of drinking water before use. It is also necessary to place well at a distance of at least 20-25, and sometimes 100 meters from pollution sources subject areas of movement of groundwater.</w:t>
      </w:r>
    </w:p>
    <w:p w:rsidR="00A00A2E" w:rsidRPr="00A00A2E" w:rsidRDefault="00A00A2E" w:rsidP="00A00A2E">
      <w:pPr>
        <w:spacing w:after="0" w:line="240" w:lineRule="auto"/>
        <w:ind w:firstLine="709"/>
        <w:jc w:val="both"/>
        <w:rPr>
          <w:rFonts w:ascii="Arial" w:eastAsia="TimesNewRomanPS-BoldItalicMT" w:hAnsi="Arial" w:cs="Arial"/>
          <w:bCs/>
          <w:iCs/>
          <w:sz w:val="28"/>
          <w:szCs w:val="28"/>
          <w:lang w:val="uk-UA" w:eastAsia="ru-RU"/>
        </w:rPr>
      </w:pPr>
      <w:r w:rsidRPr="00A00A2E">
        <w:rPr>
          <w:rFonts w:ascii="Arial" w:eastAsia="TimesNewRomanPS-BoldItalicMT" w:hAnsi="Arial" w:cs="Arial"/>
          <w:bCs/>
          <w:iCs/>
          <w:sz w:val="28"/>
          <w:szCs w:val="28"/>
          <w:lang w:val="uk-UA" w:eastAsia="ru-RU"/>
        </w:rPr>
        <w:t>Therefore, decentralized water supply security, especially in rural areas should be a priority for public policy for sustainable rural development regarding drinking water. It is clear that in areas with a high percentage of "non-standard" water increased risk of cancer. The effect of water with high content of nitrates increases against the backdrop of malnutrition that now is a particularly relevant.</w:t>
      </w:r>
    </w:p>
    <w:p w:rsidR="00F57C10" w:rsidRPr="00A00A2E" w:rsidRDefault="00A00A2E" w:rsidP="00A00A2E">
      <w:pPr>
        <w:spacing w:after="0" w:line="240" w:lineRule="auto"/>
        <w:ind w:firstLine="709"/>
        <w:jc w:val="both"/>
        <w:rPr>
          <w:rFonts w:ascii="Arial" w:eastAsia="Calibri" w:hAnsi="Arial" w:cs="Arial"/>
          <w:bCs/>
          <w:sz w:val="28"/>
          <w:szCs w:val="28"/>
          <w:lang w:val="uk-UA" w:eastAsia="uk-UA"/>
        </w:rPr>
      </w:pPr>
      <w:r w:rsidRPr="00A00A2E">
        <w:rPr>
          <w:rFonts w:ascii="Arial" w:eastAsia="TimesNewRomanPS-BoldItalicMT" w:hAnsi="Arial" w:cs="Arial"/>
          <w:bCs/>
          <w:iCs/>
          <w:sz w:val="28"/>
          <w:szCs w:val="28"/>
          <w:lang w:val="uk-UA" w:eastAsia="ru-RU"/>
        </w:rPr>
        <w:lastRenderedPageBreak/>
        <w:t>As preventive measures to improve the quality of drinking water supply is recommended decentralized control of the sanitary and epidemiological services on the sources of decentralized water supply twice a year, especially in spring and autumn. In DerzhSanPiN recommended to conduct such studies 1 per year in the most unfavorable period. Life and tube wells should pledge given direction of movement and location of groundwater pollution sources (livestock facilities, latrines, garbage dumps). Local authorities recommend to inform the public about farm products and how to disinfect wells. To clean and disinfect wells upgrade should be done in the most unfavorable time of year - spring.</w:t>
      </w:r>
    </w:p>
    <w:p w:rsidR="00F57C10" w:rsidRPr="00F57C10" w:rsidRDefault="00F57C10" w:rsidP="00F57C10">
      <w:pPr>
        <w:spacing w:after="0" w:line="240" w:lineRule="auto"/>
        <w:ind w:right="-113"/>
        <w:jc w:val="center"/>
        <w:rPr>
          <w:rFonts w:ascii="Arial" w:eastAsia="Calibri" w:hAnsi="Arial" w:cs="Arial"/>
          <w:b/>
          <w:sz w:val="28"/>
          <w:szCs w:val="28"/>
          <w:lang w:val="uk-UA" w:eastAsia="ru-RU"/>
        </w:rPr>
      </w:pPr>
    </w:p>
    <w:p w:rsidR="00F57C10" w:rsidRPr="00F57C10" w:rsidRDefault="00F57C10" w:rsidP="00F57C10">
      <w:pPr>
        <w:spacing w:after="0" w:line="240" w:lineRule="auto"/>
        <w:jc w:val="center"/>
        <w:rPr>
          <w:rFonts w:ascii="Arial" w:eastAsia="TimesNewRoman" w:hAnsi="Arial" w:cs="Arial"/>
          <w:b/>
          <w:sz w:val="26"/>
          <w:szCs w:val="26"/>
          <w:lang w:val="uk-UA" w:eastAsia="ru-RU"/>
        </w:rPr>
      </w:pPr>
      <w:r w:rsidRPr="00F57C10">
        <w:rPr>
          <w:rFonts w:ascii="Arial" w:eastAsia="TimesNewRoman" w:hAnsi="Arial" w:cs="Arial"/>
          <w:b/>
          <w:sz w:val="26"/>
          <w:szCs w:val="26"/>
          <w:lang w:val="uk-UA" w:eastAsia="ru-RU"/>
        </w:rPr>
        <w:t>Список літератури</w:t>
      </w:r>
    </w:p>
    <w:p w:rsidR="00F57C10" w:rsidRPr="00F57C10" w:rsidRDefault="00F57C10" w:rsidP="00F57C10">
      <w:pPr>
        <w:numPr>
          <w:ilvl w:val="0"/>
          <w:numId w:val="1"/>
        </w:numPr>
        <w:tabs>
          <w:tab w:val="left" w:pos="1134"/>
        </w:tabs>
        <w:spacing w:after="0" w:line="240" w:lineRule="auto"/>
        <w:ind w:firstLine="709"/>
        <w:jc w:val="both"/>
        <w:rPr>
          <w:rFonts w:ascii="Arial" w:eastAsia="Calibri" w:hAnsi="Arial" w:cs="Arial"/>
          <w:sz w:val="26"/>
          <w:szCs w:val="26"/>
          <w:lang w:val="uk-UA"/>
        </w:rPr>
      </w:pPr>
      <w:r w:rsidRPr="00F57C10">
        <w:rPr>
          <w:rFonts w:ascii="Arial" w:eastAsia="Calibri" w:hAnsi="Arial" w:cs="Arial"/>
          <w:bCs/>
          <w:iCs/>
          <w:sz w:val="26"/>
          <w:szCs w:val="26"/>
          <w:lang w:val="uk-UA"/>
        </w:rPr>
        <w:t xml:space="preserve">Бадюк Н. С. </w:t>
      </w:r>
      <w:r w:rsidRPr="00F57C10">
        <w:rPr>
          <w:rFonts w:ascii="Arial" w:eastAsia="Calibri" w:hAnsi="Arial" w:cs="Arial"/>
          <w:sz w:val="26"/>
          <w:szCs w:val="26"/>
          <w:lang w:val="uk-UA"/>
        </w:rPr>
        <w:t xml:space="preserve">Використання методу суб’єктивної оцінки в розробці шляхів оптимізації водозабезпечення населення. </w:t>
      </w:r>
      <w:r w:rsidRPr="00F57C10">
        <w:rPr>
          <w:rFonts w:ascii="Arial" w:eastAsia="Calibri" w:hAnsi="Arial" w:cs="Arial"/>
          <w:bCs/>
          <w:sz w:val="26"/>
          <w:szCs w:val="26"/>
          <w:lang w:val="uk-UA"/>
        </w:rPr>
        <w:t xml:space="preserve">[Електронний документ]:  </w:t>
      </w:r>
      <w:r w:rsidRPr="00F57C10">
        <w:rPr>
          <w:rFonts w:ascii="Arial" w:eastAsia="Calibri" w:hAnsi="Arial" w:cs="Arial"/>
          <w:bCs/>
          <w:sz w:val="26"/>
          <w:szCs w:val="26"/>
          <w:lang w:val="uk-UA"/>
        </w:rPr>
        <w:br/>
        <w:t xml:space="preserve">Н. С. </w:t>
      </w:r>
      <w:r w:rsidRPr="00F57C10">
        <w:rPr>
          <w:rFonts w:ascii="Arial" w:eastAsia="Calibri" w:hAnsi="Arial" w:cs="Arial"/>
          <w:bCs/>
          <w:iCs/>
          <w:sz w:val="26"/>
          <w:szCs w:val="26"/>
          <w:lang w:val="uk-UA"/>
        </w:rPr>
        <w:t xml:space="preserve">Бадюк, А. М. Войтенко </w:t>
      </w:r>
      <w:r w:rsidRPr="00F57C10">
        <w:rPr>
          <w:rFonts w:ascii="Arial" w:eastAsia="Calibri" w:hAnsi="Arial" w:cs="Arial"/>
          <w:bCs/>
          <w:sz w:val="26"/>
          <w:szCs w:val="26"/>
          <w:lang w:val="uk-UA"/>
        </w:rPr>
        <w:t xml:space="preserve">/ Режимдоступу:  </w:t>
      </w:r>
      <w:hyperlink r:id="rId8" w:history="1">
        <w:r w:rsidRPr="00F57C10">
          <w:rPr>
            <w:rFonts w:ascii="Arial" w:eastAsia="Calibri" w:hAnsi="Arial" w:cs="Arial"/>
            <w:sz w:val="26"/>
            <w:szCs w:val="26"/>
          </w:rPr>
          <w:t>http</w:t>
        </w:r>
        <w:r w:rsidRPr="00F57C10">
          <w:rPr>
            <w:rFonts w:ascii="Arial" w:eastAsia="Calibri" w:hAnsi="Arial" w:cs="Arial"/>
            <w:sz w:val="26"/>
            <w:szCs w:val="26"/>
            <w:lang w:val="uk-UA"/>
          </w:rPr>
          <w:t>://</w:t>
        </w:r>
        <w:r w:rsidRPr="00F57C10">
          <w:rPr>
            <w:rFonts w:ascii="Arial" w:eastAsia="Calibri" w:hAnsi="Arial" w:cs="Arial"/>
            <w:sz w:val="26"/>
            <w:szCs w:val="26"/>
          </w:rPr>
          <w:t>www</w:t>
        </w:r>
        <w:r w:rsidRPr="00F57C10">
          <w:rPr>
            <w:rFonts w:ascii="Arial" w:eastAsia="Calibri" w:hAnsi="Arial" w:cs="Arial"/>
            <w:sz w:val="26"/>
            <w:szCs w:val="26"/>
            <w:lang w:val="uk-UA"/>
          </w:rPr>
          <w:t>.</w:t>
        </w:r>
        <w:r w:rsidRPr="00F57C10">
          <w:rPr>
            <w:rFonts w:ascii="Arial" w:eastAsia="Calibri" w:hAnsi="Arial" w:cs="Arial"/>
            <w:sz w:val="26"/>
            <w:szCs w:val="26"/>
          </w:rPr>
          <w:t>health</w:t>
        </w:r>
        <w:r w:rsidRPr="00F57C10">
          <w:rPr>
            <w:rFonts w:ascii="Arial" w:eastAsia="Calibri" w:hAnsi="Arial" w:cs="Arial"/>
            <w:sz w:val="26"/>
            <w:szCs w:val="26"/>
            <w:lang w:val="uk-UA"/>
          </w:rPr>
          <w:t>.</w:t>
        </w:r>
        <w:r w:rsidRPr="00F57C10">
          <w:rPr>
            <w:rFonts w:ascii="Arial" w:eastAsia="Calibri" w:hAnsi="Arial" w:cs="Arial"/>
            <w:sz w:val="26"/>
            <w:szCs w:val="26"/>
          </w:rPr>
          <w:t>gov</w:t>
        </w:r>
        <w:r w:rsidRPr="00F57C10">
          <w:rPr>
            <w:rFonts w:ascii="Arial" w:eastAsia="Calibri" w:hAnsi="Arial" w:cs="Arial"/>
            <w:sz w:val="26"/>
            <w:szCs w:val="26"/>
            <w:lang w:val="uk-UA"/>
          </w:rPr>
          <w:t>.</w:t>
        </w:r>
        <w:r w:rsidRPr="00F57C10">
          <w:rPr>
            <w:rFonts w:ascii="Arial" w:eastAsia="Calibri" w:hAnsi="Arial" w:cs="Arial"/>
            <w:sz w:val="26"/>
            <w:szCs w:val="26"/>
          </w:rPr>
          <w:t>ua</w:t>
        </w:r>
        <w:r w:rsidRPr="00F57C10">
          <w:rPr>
            <w:rFonts w:ascii="Arial" w:eastAsia="Calibri" w:hAnsi="Arial" w:cs="Arial"/>
            <w:sz w:val="26"/>
            <w:szCs w:val="26"/>
            <w:lang w:val="uk-UA"/>
          </w:rPr>
          <w:t xml:space="preserve">/ </w:t>
        </w:r>
        <w:r w:rsidRPr="00F57C10">
          <w:rPr>
            <w:rFonts w:ascii="Arial" w:eastAsia="Calibri" w:hAnsi="Arial" w:cs="Arial"/>
            <w:sz w:val="26"/>
            <w:szCs w:val="26"/>
          </w:rPr>
          <w:t>Publ</w:t>
        </w:r>
        <w:r w:rsidRPr="00F57C10">
          <w:rPr>
            <w:rFonts w:ascii="Arial" w:eastAsia="Calibri" w:hAnsi="Arial" w:cs="Arial"/>
            <w:sz w:val="26"/>
            <w:szCs w:val="26"/>
            <w:lang w:val="uk-UA"/>
          </w:rPr>
          <w:t>/</w:t>
        </w:r>
        <w:r w:rsidRPr="00F57C10">
          <w:rPr>
            <w:rFonts w:ascii="Arial" w:eastAsia="Calibri" w:hAnsi="Arial" w:cs="Arial"/>
            <w:sz w:val="26"/>
            <w:szCs w:val="26"/>
          </w:rPr>
          <w:t>conf</w:t>
        </w:r>
        <w:r w:rsidRPr="00F57C10">
          <w:rPr>
            <w:rFonts w:ascii="Arial" w:eastAsia="Calibri" w:hAnsi="Arial" w:cs="Arial"/>
            <w:sz w:val="26"/>
            <w:szCs w:val="26"/>
            <w:lang w:val="uk-UA"/>
          </w:rPr>
          <w:t>.</w:t>
        </w:r>
        <w:r w:rsidRPr="00F57C10">
          <w:rPr>
            <w:rFonts w:ascii="Arial" w:eastAsia="Calibri" w:hAnsi="Arial" w:cs="Arial"/>
            <w:sz w:val="26"/>
            <w:szCs w:val="26"/>
          </w:rPr>
          <w:t>nsf</w:t>
        </w:r>
        <w:r w:rsidRPr="00F57C10">
          <w:rPr>
            <w:rFonts w:ascii="Arial" w:eastAsia="Calibri" w:hAnsi="Arial" w:cs="Arial"/>
            <w:sz w:val="26"/>
            <w:szCs w:val="26"/>
            <w:lang w:val="uk-UA"/>
          </w:rPr>
          <w:t>/165</w:t>
        </w:r>
        <w:r w:rsidRPr="00F57C10">
          <w:rPr>
            <w:rFonts w:ascii="Arial" w:eastAsia="Calibri" w:hAnsi="Arial" w:cs="Arial"/>
            <w:sz w:val="26"/>
            <w:szCs w:val="26"/>
          </w:rPr>
          <w:t>dc</w:t>
        </w:r>
        <w:r w:rsidRPr="00F57C10">
          <w:rPr>
            <w:rFonts w:ascii="Arial" w:eastAsia="Calibri" w:hAnsi="Arial" w:cs="Arial"/>
            <w:sz w:val="26"/>
            <w:szCs w:val="26"/>
            <w:lang w:val="uk-UA"/>
          </w:rPr>
          <w:t>8</w:t>
        </w:r>
        <w:r w:rsidRPr="00F57C10">
          <w:rPr>
            <w:rFonts w:ascii="Arial" w:eastAsia="Calibri" w:hAnsi="Arial" w:cs="Arial"/>
            <w:sz w:val="26"/>
            <w:szCs w:val="26"/>
          </w:rPr>
          <w:t>dd</w:t>
        </w:r>
        <w:r w:rsidRPr="00F57C10">
          <w:rPr>
            <w:rFonts w:ascii="Arial" w:eastAsia="Calibri" w:hAnsi="Arial" w:cs="Arial"/>
            <w:sz w:val="26"/>
            <w:szCs w:val="26"/>
            <w:lang w:val="uk-UA"/>
          </w:rPr>
          <w:t>0</w:t>
        </w:r>
        <w:r w:rsidRPr="00F57C10">
          <w:rPr>
            <w:rFonts w:ascii="Arial" w:eastAsia="Calibri" w:hAnsi="Arial" w:cs="Arial"/>
            <w:sz w:val="26"/>
            <w:szCs w:val="26"/>
          </w:rPr>
          <w:t>ddbb</w:t>
        </w:r>
        <w:r w:rsidRPr="00F57C10">
          <w:rPr>
            <w:rFonts w:ascii="Arial" w:eastAsia="Calibri" w:hAnsi="Arial" w:cs="Arial"/>
            <w:sz w:val="26"/>
            <w:szCs w:val="26"/>
            <w:lang w:val="uk-UA"/>
          </w:rPr>
          <w:t>56</w:t>
        </w:r>
        <w:r w:rsidRPr="00F57C10">
          <w:rPr>
            <w:rFonts w:ascii="Arial" w:eastAsia="Calibri" w:hAnsi="Arial" w:cs="Arial"/>
            <w:sz w:val="26"/>
            <w:szCs w:val="26"/>
          </w:rPr>
          <w:t>dc</w:t>
        </w:r>
        <w:r w:rsidRPr="00F57C10">
          <w:rPr>
            <w:rFonts w:ascii="Arial" w:eastAsia="Calibri" w:hAnsi="Arial" w:cs="Arial"/>
            <w:sz w:val="26"/>
            <w:szCs w:val="26"/>
            <w:lang w:val="uk-UA"/>
          </w:rPr>
          <w:t>2256</w:t>
        </w:r>
        <w:r w:rsidRPr="00F57C10">
          <w:rPr>
            <w:rFonts w:ascii="Arial" w:eastAsia="Calibri" w:hAnsi="Arial" w:cs="Arial"/>
            <w:sz w:val="26"/>
            <w:szCs w:val="26"/>
          </w:rPr>
          <w:t>d</w:t>
        </w:r>
        <w:r w:rsidRPr="00F57C10">
          <w:rPr>
            <w:rFonts w:ascii="Arial" w:eastAsia="Calibri" w:hAnsi="Arial" w:cs="Arial"/>
            <w:sz w:val="26"/>
            <w:szCs w:val="26"/>
            <w:lang w:val="uk-UA"/>
          </w:rPr>
          <w:t>8</w:t>
        </w:r>
        <w:r w:rsidRPr="00F57C10">
          <w:rPr>
            <w:rFonts w:ascii="Arial" w:eastAsia="Calibri" w:hAnsi="Arial" w:cs="Arial"/>
            <w:sz w:val="26"/>
            <w:szCs w:val="26"/>
          </w:rPr>
          <w:t>f</w:t>
        </w:r>
        <w:r w:rsidRPr="00F57C10">
          <w:rPr>
            <w:rFonts w:ascii="Arial" w:eastAsia="Calibri" w:hAnsi="Arial" w:cs="Arial"/>
            <w:sz w:val="26"/>
            <w:szCs w:val="26"/>
            <w:lang w:val="uk-UA"/>
          </w:rPr>
          <w:t>00264254/95610</w:t>
        </w:r>
        <w:r w:rsidRPr="00F57C10">
          <w:rPr>
            <w:rFonts w:ascii="Arial" w:eastAsia="Calibri" w:hAnsi="Arial" w:cs="Arial"/>
            <w:sz w:val="26"/>
            <w:szCs w:val="26"/>
          </w:rPr>
          <w:t>ec</w:t>
        </w:r>
        <w:r w:rsidRPr="00F57C10">
          <w:rPr>
            <w:rFonts w:ascii="Arial" w:eastAsia="Calibri" w:hAnsi="Arial" w:cs="Arial"/>
            <w:sz w:val="26"/>
            <w:szCs w:val="26"/>
            <w:lang w:val="uk-UA"/>
          </w:rPr>
          <w:t>8</w:t>
        </w:r>
        <w:r w:rsidRPr="00F57C10">
          <w:rPr>
            <w:rFonts w:ascii="Arial" w:eastAsia="Calibri" w:hAnsi="Arial" w:cs="Arial"/>
            <w:sz w:val="26"/>
            <w:szCs w:val="26"/>
          </w:rPr>
          <w:t>ab</w:t>
        </w:r>
        <w:r w:rsidRPr="00F57C10">
          <w:rPr>
            <w:rFonts w:ascii="Arial" w:eastAsia="Calibri" w:hAnsi="Arial" w:cs="Arial"/>
            <w:sz w:val="26"/>
            <w:szCs w:val="26"/>
            <w:lang w:val="uk-UA"/>
          </w:rPr>
          <w:t>872</w:t>
        </w:r>
        <w:r w:rsidRPr="00F57C10">
          <w:rPr>
            <w:rFonts w:ascii="Arial" w:eastAsia="Calibri" w:hAnsi="Arial" w:cs="Arial"/>
            <w:sz w:val="26"/>
            <w:szCs w:val="26"/>
          </w:rPr>
          <w:t>de</w:t>
        </w:r>
        <w:r w:rsidRPr="00F57C10">
          <w:rPr>
            <w:rFonts w:ascii="Arial" w:eastAsia="Calibri" w:hAnsi="Arial" w:cs="Arial"/>
            <w:sz w:val="26"/>
            <w:szCs w:val="26"/>
            <w:lang w:val="uk-UA"/>
          </w:rPr>
          <w:t>6</w:t>
        </w:r>
        <w:r w:rsidRPr="00F57C10">
          <w:rPr>
            <w:rFonts w:ascii="Arial" w:eastAsia="Calibri" w:hAnsi="Arial" w:cs="Arial"/>
            <w:sz w:val="26"/>
            <w:szCs w:val="26"/>
          </w:rPr>
          <w:t>c</w:t>
        </w:r>
        <w:r w:rsidRPr="00F57C10">
          <w:rPr>
            <w:rFonts w:ascii="Arial" w:eastAsia="Calibri" w:hAnsi="Arial" w:cs="Arial"/>
            <w:sz w:val="26"/>
            <w:szCs w:val="26"/>
            <w:lang w:val="uk-UA"/>
          </w:rPr>
          <w:t>2256</w:t>
        </w:r>
        <w:r w:rsidRPr="00F57C10">
          <w:rPr>
            <w:rFonts w:ascii="Arial" w:eastAsia="Calibri" w:hAnsi="Arial" w:cs="Arial"/>
            <w:sz w:val="26"/>
            <w:szCs w:val="26"/>
          </w:rPr>
          <w:t>d</w:t>
        </w:r>
        <w:r w:rsidRPr="00F57C10">
          <w:rPr>
            <w:rFonts w:ascii="Arial" w:eastAsia="Calibri" w:hAnsi="Arial" w:cs="Arial"/>
            <w:sz w:val="26"/>
            <w:szCs w:val="26"/>
            <w:lang w:val="uk-UA"/>
          </w:rPr>
          <w:t>950045218</w:t>
        </w:r>
        <w:r w:rsidRPr="00F57C10">
          <w:rPr>
            <w:rFonts w:ascii="Arial" w:eastAsia="Calibri" w:hAnsi="Arial" w:cs="Arial"/>
            <w:sz w:val="26"/>
            <w:szCs w:val="26"/>
          </w:rPr>
          <w:t>d</w:t>
        </w:r>
        <w:r w:rsidRPr="00F57C10">
          <w:rPr>
            <w:rFonts w:ascii="Arial" w:eastAsia="Calibri" w:hAnsi="Arial" w:cs="Arial"/>
            <w:sz w:val="26"/>
            <w:szCs w:val="26"/>
            <w:lang w:val="uk-UA"/>
          </w:rPr>
          <w:t>?</w:t>
        </w:r>
        <w:r w:rsidRPr="00F57C10">
          <w:rPr>
            <w:rFonts w:ascii="Arial" w:eastAsia="Calibri" w:hAnsi="Arial" w:cs="Arial"/>
            <w:sz w:val="26"/>
            <w:szCs w:val="26"/>
          </w:rPr>
          <w:t>OpenDocument</w:t>
        </w:r>
      </w:hyperlink>
    </w:p>
    <w:p w:rsidR="00F57C10" w:rsidRPr="00F57C10" w:rsidRDefault="00F57C10" w:rsidP="00F57C10">
      <w:pPr>
        <w:numPr>
          <w:ilvl w:val="0"/>
          <w:numId w:val="1"/>
        </w:numPr>
        <w:tabs>
          <w:tab w:val="left" w:pos="1134"/>
        </w:tabs>
        <w:spacing w:after="0" w:line="240" w:lineRule="auto"/>
        <w:ind w:firstLine="709"/>
        <w:contextualSpacing/>
        <w:jc w:val="both"/>
        <w:rPr>
          <w:rFonts w:ascii="Arial" w:eastAsia="Calibri" w:hAnsi="Arial" w:cs="Arial"/>
          <w:bCs/>
          <w:sz w:val="26"/>
          <w:szCs w:val="26"/>
          <w:lang w:val="uk-UA"/>
        </w:rPr>
      </w:pPr>
      <w:r w:rsidRPr="00F57C10">
        <w:rPr>
          <w:rFonts w:ascii="Arial" w:eastAsia="Calibri" w:hAnsi="Arial" w:cs="Arial"/>
          <w:bCs/>
          <w:sz w:val="26"/>
          <w:szCs w:val="26"/>
          <w:lang w:val="uk-UA"/>
        </w:rPr>
        <w:t>Бєличенко Ю. П. Захист водних ресурсів / Ю. П. Бєличенко,               В. М. Дражнер, В. М. Чередниченко // – К.: Будівельник, 1990. – 96с.</w:t>
      </w:r>
    </w:p>
    <w:p w:rsidR="00F57C10" w:rsidRPr="00F57C10" w:rsidRDefault="00F57C10" w:rsidP="00F57C10">
      <w:pPr>
        <w:numPr>
          <w:ilvl w:val="0"/>
          <w:numId w:val="1"/>
        </w:numPr>
        <w:tabs>
          <w:tab w:val="left" w:pos="1134"/>
        </w:tabs>
        <w:spacing w:after="0" w:line="240" w:lineRule="auto"/>
        <w:ind w:firstLine="709"/>
        <w:jc w:val="both"/>
        <w:rPr>
          <w:rFonts w:ascii="Arial" w:eastAsia="Calibri" w:hAnsi="Arial" w:cs="Arial"/>
          <w:bCs/>
          <w:sz w:val="26"/>
          <w:szCs w:val="26"/>
          <w:lang w:val="uk-UA"/>
        </w:rPr>
      </w:pPr>
      <w:r w:rsidRPr="00F57C10">
        <w:rPr>
          <w:rFonts w:ascii="Arial" w:eastAsia="Calibri" w:hAnsi="Arial" w:cs="Arial"/>
          <w:bCs/>
          <w:sz w:val="26"/>
          <w:szCs w:val="26"/>
          <w:lang w:val="uk-UA"/>
        </w:rPr>
        <w:t>Герасимчук З. В.  Еколого-економічні основи водокористування в Україні. / З. В. Герасимчук, Я. О. Мольчак, М. А. Хвесик // – Луцьк: Надстир’я, 2000. – 364 с.</w:t>
      </w:r>
    </w:p>
    <w:p w:rsidR="00F57C10" w:rsidRPr="00F57C10" w:rsidRDefault="00F57C10" w:rsidP="00F57C10">
      <w:pPr>
        <w:numPr>
          <w:ilvl w:val="0"/>
          <w:numId w:val="1"/>
        </w:numPr>
        <w:tabs>
          <w:tab w:val="left" w:pos="1134"/>
        </w:tabs>
        <w:spacing w:after="0" w:line="240" w:lineRule="auto"/>
        <w:ind w:firstLine="709"/>
        <w:jc w:val="both"/>
        <w:rPr>
          <w:rFonts w:ascii="Arial" w:eastAsia="Calibri" w:hAnsi="Arial" w:cs="Arial"/>
          <w:bCs/>
          <w:sz w:val="26"/>
          <w:szCs w:val="26"/>
          <w:lang w:val="uk-UA"/>
        </w:rPr>
      </w:pPr>
      <w:r w:rsidRPr="00F57C10">
        <w:rPr>
          <w:rFonts w:ascii="Arial" w:eastAsia="Calibri" w:hAnsi="Arial" w:cs="Arial"/>
          <w:bCs/>
          <w:sz w:val="26"/>
          <w:szCs w:val="26"/>
          <w:lang w:val="uk-UA"/>
        </w:rPr>
        <w:t xml:space="preserve">Катернога М. Т. Українська криниця / М. Т. Катернога // </w:t>
      </w:r>
      <w:r w:rsidRPr="00F57C10">
        <w:rPr>
          <w:rFonts w:ascii="Arial" w:eastAsia="Calibri" w:hAnsi="Arial" w:cs="Arial"/>
          <w:sz w:val="26"/>
          <w:szCs w:val="26"/>
        </w:rPr>
        <w:t>−</w:t>
      </w:r>
      <w:r w:rsidRPr="00F57C10">
        <w:rPr>
          <w:rFonts w:ascii="Arial" w:eastAsia="Calibri" w:hAnsi="Arial" w:cs="Arial"/>
          <w:bCs/>
          <w:sz w:val="26"/>
          <w:szCs w:val="26"/>
          <w:lang w:val="uk-UA"/>
        </w:rPr>
        <w:t xml:space="preserve"> К.: Техніка, 1996. </w:t>
      </w:r>
      <w:r w:rsidRPr="00F57C10">
        <w:rPr>
          <w:rFonts w:ascii="Arial" w:eastAsia="Calibri" w:hAnsi="Arial" w:cs="Arial"/>
          <w:sz w:val="26"/>
          <w:szCs w:val="26"/>
        </w:rPr>
        <w:t>−</w:t>
      </w:r>
      <w:r w:rsidRPr="00F57C10">
        <w:rPr>
          <w:rFonts w:ascii="Arial" w:eastAsia="Calibri" w:hAnsi="Arial" w:cs="Arial"/>
          <w:bCs/>
          <w:sz w:val="26"/>
          <w:szCs w:val="26"/>
          <w:lang w:val="uk-UA"/>
        </w:rPr>
        <w:t xml:space="preserve"> 112 с. </w:t>
      </w:r>
    </w:p>
    <w:p w:rsidR="00F57C10" w:rsidRPr="00F57C10" w:rsidRDefault="00F57C10" w:rsidP="00F57C10">
      <w:pPr>
        <w:numPr>
          <w:ilvl w:val="0"/>
          <w:numId w:val="1"/>
        </w:numPr>
        <w:tabs>
          <w:tab w:val="left" w:pos="1134"/>
        </w:tabs>
        <w:spacing w:after="0" w:line="240" w:lineRule="auto"/>
        <w:ind w:firstLine="709"/>
        <w:jc w:val="both"/>
        <w:rPr>
          <w:rFonts w:ascii="Arial" w:eastAsia="Calibri" w:hAnsi="Arial" w:cs="Arial"/>
          <w:bCs/>
          <w:sz w:val="26"/>
          <w:szCs w:val="26"/>
          <w:lang w:val="uk-UA" w:eastAsia="uk-UA"/>
        </w:rPr>
      </w:pPr>
      <w:r w:rsidRPr="00F57C10">
        <w:rPr>
          <w:rFonts w:ascii="Arial" w:eastAsia="Calibri" w:hAnsi="Arial" w:cs="Arial"/>
          <w:bCs/>
          <w:sz w:val="26"/>
          <w:szCs w:val="26"/>
          <w:lang w:val="uk-UA" w:eastAsia="uk-UA"/>
        </w:rPr>
        <w:t xml:space="preserve">Прокопов В. О. Контроль за якістю питної води: нормативи, системи, методики, обладнання / В. О. Прокопов //Матеріали науково-практичних конференцій ІІ Міжнародного водного форуму „Аква Україна-2004”, 21-23 вересня 2004 р. </w:t>
      </w:r>
      <w:r w:rsidRPr="00F57C10">
        <w:rPr>
          <w:rFonts w:ascii="Arial" w:eastAsia="Calibri" w:hAnsi="Arial" w:cs="Arial"/>
          <w:sz w:val="26"/>
          <w:szCs w:val="26"/>
        </w:rPr>
        <w:t>−</w:t>
      </w:r>
      <w:r w:rsidRPr="00F57C10">
        <w:rPr>
          <w:rFonts w:ascii="Arial" w:eastAsia="Calibri" w:hAnsi="Arial" w:cs="Arial"/>
          <w:sz w:val="26"/>
          <w:szCs w:val="26"/>
          <w:lang w:val="uk-UA"/>
        </w:rPr>
        <w:t xml:space="preserve"> </w:t>
      </w:r>
      <w:r w:rsidRPr="00F57C10">
        <w:rPr>
          <w:rFonts w:ascii="Arial" w:eastAsia="Calibri" w:hAnsi="Arial" w:cs="Arial"/>
          <w:bCs/>
          <w:sz w:val="26"/>
          <w:szCs w:val="26"/>
          <w:lang w:val="uk-UA" w:eastAsia="uk-UA"/>
        </w:rPr>
        <w:t>С. 248−249.</w:t>
      </w:r>
    </w:p>
    <w:p w:rsidR="00F57C10" w:rsidRPr="00F57C10" w:rsidRDefault="00F57C10" w:rsidP="00F57C10">
      <w:pPr>
        <w:numPr>
          <w:ilvl w:val="0"/>
          <w:numId w:val="1"/>
        </w:numPr>
        <w:tabs>
          <w:tab w:val="left" w:pos="1134"/>
        </w:tabs>
        <w:spacing w:after="0" w:line="240" w:lineRule="auto"/>
        <w:ind w:firstLine="709"/>
        <w:jc w:val="both"/>
        <w:rPr>
          <w:rFonts w:ascii="Arial" w:eastAsia="Calibri" w:hAnsi="Arial" w:cs="Arial"/>
          <w:bCs/>
          <w:sz w:val="26"/>
          <w:szCs w:val="26"/>
          <w:lang w:val="uk-UA" w:eastAsia="uk-UA"/>
        </w:rPr>
      </w:pPr>
      <w:r w:rsidRPr="00F57C10">
        <w:rPr>
          <w:rFonts w:ascii="Arial" w:eastAsia="Calibri" w:hAnsi="Arial" w:cs="Arial"/>
          <w:bCs/>
          <w:sz w:val="26"/>
          <w:szCs w:val="26"/>
          <w:lang w:val="uk-UA" w:eastAsia="uk-UA"/>
        </w:rPr>
        <w:t xml:space="preserve">Руденко Г. Б., Питна вода на межі політики, екології та економіки /  Г. Б Руденко., Омельянець С.М. //Матеріали науково-практичних конференцій ІІ Міжнародного водного форуму „Аква Україна−2004” 21-23 вересня 2004р. </w:t>
      </w:r>
      <w:r w:rsidRPr="00F57C10">
        <w:rPr>
          <w:rFonts w:ascii="Arial" w:eastAsia="Calibri" w:hAnsi="Arial" w:cs="Arial"/>
          <w:sz w:val="26"/>
          <w:szCs w:val="26"/>
        </w:rPr>
        <w:t>−</w:t>
      </w:r>
      <w:r w:rsidRPr="00F57C10">
        <w:rPr>
          <w:rFonts w:ascii="Arial" w:eastAsia="Calibri" w:hAnsi="Arial" w:cs="Arial"/>
          <w:sz w:val="26"/>
          <w:szCs w:val="26"/>
          <w:lang w:val="uk-UA"/>
        </w:rPr>
        <w:t xml:space="preserve"> </w:t>
      </w:r>
      <w:r w:rsidRPr="00F57C10">
        <w:rPr>
          <w:rFonts w:ascii="Arial" w:eastAsia="Calibri" w:hAnsi="Arial" w:cs="Arial"/>
          <w:bCs/>
          <w:sz w:val="26"/>
          <w:szCs w:val="26"/>
          <w:lang w:val="uk-UA" w:eastAsia="uk-UA"/>
        </w:rPr>
        <w:t>С. 156−159.</w:t>
      </w:r>
    </w:p>
    <w:p w:rsidR="00F57C10" w:rsidRPr="00F57C10" w:rsidRDefault="00F57C10" w:rsidP="00F57C10">
      <w:pPr>
        <w:numPr>
          <w:ilvl w:val="0"/>
          <w:numId w:val="1"/>
        </w:numPr>
        <w:tabs>
          <w:tab w:val="left" w:pos="1134"/>
        </w:tabs>
        <w:spacing w:after="0" w:line="240" w:lineRule="auto"/>
        <w:ind w:firstLine="709"/>
        <w:jc w:val="both"/>
        <w:rPr>
          <w:rFonts w:ascii="Arial" w:eastAsia="Calibri" w:hAnsi="Arial" w:cs="Arial"/>
          <w:bCs/>
          <w:noProof/>
          <w:sz w:val="26"/>
          <w:szCs w:val="26"/>
          <w:lang w:val="uk-UA"/>
        </w:rPr>
      </w:pPr>
      <w:r w:rsidRPr="00F57C10">
        <w:rPr>
          <w:rFonts w:ascii="Arial" w:eastAsia="Calibri" w:hAnsi="Arial" w:cs="Arial"/>
          <w:bCs/>
          <w:noProof/>
          <w:sz w:val="26"/>
          <w:szCs w:val="26"/>
          <w:lang w:val="uk-UA"/>
        </w:rPr>
        <w:t>Тугай А. М. Водопостачання. Джерела і водозабірніспоруди</w:t>
      </w:r>
      <w:r w:rsidRPr="00F57C10">
        <w:rPr>
          <w:rFonts w:ascii="Arial" w:eastAsia="Calibri" w:hAnsi="Arial" w:cs="Arial"/>
          <w:bCs/>
          <w:sz w:val="26"/>
          <w:szCs w:val="26"/>
          <w:lang w:val="uk-UA"/>
        </w:rPr>
        <w:t xml:space="preserve"> / </w:t>
      </w:r>
      <w:r w:rsidRPr="00F57C10">
        <w:rPr>
          <w:rFonts w:ascii="Arial" w:eastAsia="Calibri" w:hAnsi="Arial" w:cs="Arial"/>
          <w:bCs/>
          <w:sz w:val="26"/>
          <w:szCs w:val="26"/>
          <w:lang w:val="uk-UA"/>
        </w:rPr>
        <w:br/>
      </w:r>
      <w:r w:rsidRPr="00F57C10">
        <w:rPr>
          <w:rFonts w:ascii="Arial" w:eastAsia="Calibri" w:hAnsi="Arial" w:cs="Arial"/>
          <w:bCs/>
          <w:noProof/>
          <w:sz w:val="26"/>
          <w:szCs w:val="26"/>
          <w:lang w:val="uk-UA"/>
        </w:rPr>
        <w:t xml:space="preserve">А. М. Тугай, Я. А. Тугай // </w:t>
      </w:r>
      <w:r w:rsidRPr="00F57C10">
        <w:rPr>
          <w:rFonts w:ascii="Arial" w:eastAsia="Calibri" w:hAnsi="Arial" w:cs="Arial"/>
          <w:bCs/>
          <w:sz w:val="26"/>
          <w:szCs w:val="26"/>
          <w:lang w:val="uk-UA" w:eastAsia="uk-UA"/>
        </w:rPr>
        <w:t>−</w:t>
      </w:r>
      <w:r w:rsidRPr="00F57C10">
        <w:rPr>
          <w:rFonts w:ascii="Arial" w:eastAsia="Calibri" w:hAnsi="Arial" w:cs="Arial"/>
          <w:bCs/>
          <w:noProof/>
          <w:sz w:val="26"/>
          <w:szCs w:val="26"/>
          <w:lang w:val="uk-UA"/>
        </w:rPr>
        <w:t xml:space="preserve"> К.: УФІ М і Б, 1998.</w:t>
      </w:r>
      <w:r w:rsidRPr="00F57C10">
        <w:rPr>
          <w:rFonts w:ascii="Arial" w:eastAsia="Calibri" w:hAnsi="Arial" w:cs="Arial"/>
          <w:sz w:val="26"/>
          <w:szCs w:val="26"/>
          <w:lang w:val="uk-UA"/>
        </w:rPr>
        <w:t xml:space="preserve"> − </w:t>
      </w:r>
      <w:r w:rsidRPr="00F57C10">
        <w:rPr>
          <w:rFonts w:ascii="Arial" w:eastAsia="Calibri" w:hAnsi="Arial" w:cs="Arial"/>
          <w:bCs/>
          <w:noProof/>
          <w:sz w:val="26"/>
          <w:szCs w:val="26"/>
          <w:lang w:val="uk-UA"/>
        </w:rPr>
        <w:t>192 с.</w:t>
      </w:r>
    </w:p>
    <w:p w:rsidR="00F57C10" w:rsidRPr="00F57C10" w:rsidRDefault="00F57C10" w:rsidP="00F57C10">
      <w:pPr>
        <w:numPr>
          <w:ilvl w:val="0"/>
          <w:numId w:val="1"/>
        </w:numPr>
        <w:tabs>
          <w:tab w:val="left" w:pos="1134"/>
        </w:tabs>
        <w:spacing w:after="0" w:line="240" w:lineRule="auto"/>
        <w:ind w:firstLine="709"/>
        <w:jc w:val="both"/>
        <w:rPr>
          <w:rFonts w:ascii="Arial" w:eastAsia="Calibri" w:hAnsi="Arial" w:cs="Arial"/>
          <w:bCs/>
          <w:sz w:val="26"/>
          <w:szCs w:val="26"/>
          <w:lang w:val="uk-UA"/>
        </w:rPr>
      </w:pPr>
      <w:r w:rsidRPr="00F57C10">
        <w:rPr>
          <w:rFonts w:ascii="Arial" w:eastAsia="Calibri" w:hAnsi="Arial" w:cs="Arial"/>
          <w:bCs/>
          <w:sz w:val="26"/>
          <w:szCs w:val="26"/>
          <w:lang w:val="uk-UA"/>
        </w:rPr>
        <w:t xml:space="preserve">Хоружий П. Д.Розширення використання підземних вод / </w:t>
      </w:r>
      <w:r w:rsidRPr="00F57C10">
        <w:rPr>
          <w:rFonts w:ascii="Arial" w:eastAsia="Calibri" w:hAnsi="Arial" w:cs="Arial"/>
          <w:bCs/>
          <w:sz w:val="26"/>
          <w:szCs w:val="26"/>
          <w:lang w:val="uk-UA"/>
        </w:rPr>
        <w:br/>
        <w:t>П. Д. Хоружий, Т. П. Хомутецька // Водне господарство України.</w:t>
      </w:r>
      <w:r w:rsidRPr="00F57C10">
        <w:rPr>
          <w:rFonts w:ascii="Arial" w:eastAsia="Calibri" w:hAnsi="Arial" w:cs="Arial"/>
          <w:sz w:val="26"/>
          <w:szCs w:val="26"/>
          <w:lang w:val="uk-UA"/>
        </w:rPr>
        <w:t xml:space="preserve"> −</w:t>
      </w:r>
      <w:r w:rsidRPr="00F57C10">
        <w:rPr>
          <w:rFonts w:ascii="Arial" w:eastAsia="Calibri" w:hAnsi="Arial" w:cs="Arial"/>
          <w:bCs/>
          <w:sz w:val="26"/>
          <w:szCs w:val="26"/>
          <w:lang w:val="uk-UA"/>
        </w:rPr>
        <w:t xml:space="preserve"> 1997.</w:t>
      </w:r>
      <w:r w:rsidRPr="00F57C10">
        <w:rPr>
          <w:rFonts w:ascii="Arial" w:eastAsia="Calibri" w:hAnsi="Arial" w:cs="Arial"/>
          <w:sz w:val="26"/>
          <w:szCs w:val="26"/>
          <w:lang w:val="uk-UA"/>
        </w:rPr>
        <w:t xml:space="preserve"> −</w:t>
      </w:r>
      <w:r w:rsidRPr="00F57C10">
        <w:rPr>
          <w:rFonts w:ascii="Arial" w:eastAsia="Calibri" w:hAnsi="Arial" w:cs="Arial"/>
          <w:bCs/>
          <w:sz w:val="26"/>
          <w:szCs w:val="26"/>
          <w:lang w:val="uk-UA"/>
        </w:rPr>
        <w:t xml:space="preserve"> №1.</w:t>
      </w:r>
      <w:r w:rsidRPr="00F57C10">
        <w:rPr>
          <w:rFonts w:ascii="Arial" w:eastAsia="Calibri" w:hAnsi="Arial" w:cs="Arial"/>
          <w:sz w:val="26"/>
          <w:szCs w:val="26"/>
          <w:lang w:val="uk-UA"/>
        </w:rPr>
        <w:t xml:space="preserve"> −</w:t>
      </w:r>
      <w:r w:rsidRPr="00F57C10">
        <w:rPr>
          <w:rFonts w:ascii="Arial" w:eastAsia="Calibri" w:hAnsi="Arial" w:cs="Arial"/>
          <w:bCs/>
          <w:sz w:val="26"/>
          <w:szCs w:val="26"/>
          <w:lang w:val="uk-UA"/>
        </w:rPr>
        <w:t xml:space="preserve"> С. 21</w:t>
      </w:r>
      <w:r w:rsidRPr="00F57C10">
        <w:rPr>
          <w:rFonts w:ascii="Arial" w:eastAsia="Calibri" w:hAnsi="Arial" w:cs="Arial"/>
          <w:bCs/>
          <w:sz w:val="26"/>
          <w:szCs w:val="26"/>
          <w:lang w:val="uk-UA" w:eastAsia="uk-UA"/>
        </w:rPr>
        <w:t>−</w:t>
      </w:r>
      <w:r w:rsidRPr="00F57C10">
        <w:rPr>
          <w:rFonts w:ascii="Arial" w:eastAsia="Calibri" w:hAnsi="Arial" w:cs="Arial"/>
          <w:bCs/>
          <w:sz w:val="26"/>
          <w:szCs w:val="26"/>
          <w:lang w:val="uk-UA"/>
        </w:rPr>
        <w:t>22.</w:t>
      </w:r>
    </w:p>
    <w:p w:rsidR="00F57C10" w:rsidRPr="00F57C10" w:rsidRDefault="00F57C10" w:rsidP="00F57C10">
      <w:pPr>
        <w:numPr>
          <w:ilvl w:val="0"/>
          <w:numId w:val="1"/>
        </w:numPr>
        <w:tabs>
          <w:tab w:val="left" w:pos="1134"/>
        </w:tabs>
        <w:spacing w:after="0" w:line="240" w:lineRule="auto"/>
        <w:ind w:firstLine="709"/>
        <w:jc w:val="both"/>
        <w:rPr>
          <w:rFonts w:ascii="Arial" w:eastAsia="Calibri" w:hAnsi="Arial" w:cs="Arial"/>
          <w:bCs/>
          <w:sz w:val="26"/>
          <w:szCs w:val="26"/>
          <w:lang w:val="uk-UA"/>
        </w:rPr>
      </w:pPr>
      <w:r w:rsidRPr="00F57C10">
        <w:rPr>
          <w:rFonts w:ascii="Arial" w:eastAsia="Calibri" w:hAnsi="Arial" w:cs="Arial"/>
          <w:bCs/>
          <w:sz w:val="26"/>
          <w:szCs w:val="26"/>
          <w:lang w:val="uk-UA"/>
        </w:rPr>
        <w:t>Якість води. Відбір проб. Частина 3. Настанови щодо зберігання та поводження з пробами: ДС'ТУ ІSО 5667-3-2001 ІSО 5667</w:t>
      </w:r>
      <w:r w:rsidRPr="00F57C10">
        <w:rPr>
          <w:rFonts w:ascii="Arial" w:eastAsia="Calibri" w:hAnsi="Arial" w:cs="Arial"/>
          <w:bCs/>
          <w:sz w:val="26"/>
          <w:szCs w:val="26"/>
          <w:lang w:val="uk-UA" w:eastAsia="uk-UA"/>
        </w:rPr>
        <w:t>−</w:t>
      </w:r>
      <w:r w:rsidRPr="00F57C10">
        <w:rPr>
          <w:rFonts w:ascii="Arial" w:eastAsia="Calibri" w:hAnsi="Arial" w:cs="Arial"/>
          <w:bCs/>
          <w:sz w:val="26"/>
          <w:szCs w:val="26"/>
          <w:lang w:val="uk-UA"/>
        </w:rPr>
        <w:t>3:1994.</w:t>
      </w:r>
    </w:p>
    <w:p w:rsidR="00F57C10" w:rsidRPr="00F57C10" w:rsidRDefault="00F57C10" w:rsidP="00F57C10">
      <w:pPr>
        <w:numPr>
          <w:ilvl w:val="0"/>
          <w:numId w:val="1"/>
        </w:numPr>
        <w:tabs>
          <w:tab w:val="left" w:pos="1134"/>
        </w:tabs>
        <w:spacing w:after="0" w:line="240" w:lineRule="auto"/>
        <w:ind w:firstLine="709"/>
        <w:jc w:val="both"/>
        <w:rPr>
          <w:rFonts w:ascii="Arial" w:eastAsia="Calibri" w:hAnsi="Arial" w:cs="Arial"/>
          <w:bCs/>
          <w:sz w:val="26"/>
          <w:szCs w:val="26"/>
          <w:lang w:val="uk-UA"/>
        </w:rPr>
      </w:pPr>
      <w:r w:rsidRPr="00F57C10">
        <w:rPr>
          <w:rFonts w:ascii="Arial" w:eastAsia="Calibri" w:hAnsi="Arial" w:cs="Arial"/>
          <w:bCs/>
          <w:sz w:val="26"/>
          <w:szCs w:val="26"/>
          <w:lang w:val="uk-UA"/>
        </w:rPr>
        <w:t xml:space="preserve"> Токсикологія води. Терміни та визначення: ДСТУ 3928</w:t>
      </w:r>
      <w:r w:rsidRPr="00F57C10">
        <w:rPr>
          <w:rFonts w:ascii="Arial" w:eastAsia="Calibri" w:hAnsi="Arial" w:cs="Arial"/>
          <w:bCs/>
          <w:sz w:val="26"/>
          <w:szCs w:val="26"/>
          <w:lang w:val="uk-UA" w:eastAsia="uk-UA"/>
        </w:rPr>
        <w:t>−</w:t>
      </w:r>
      <w:r w:rsidRPr="00F57C10">
        <w:rPr>
          <w:rFonts w:ascii="Arial" w:eastAsia="Calibri" w:hAnsi="Arial" w:cs="Arial"/>
          <w:bCs/>
          <w:sz w:val="26"/>
          <w:szCs w:val="26"/>
          <w:lang w:val="uk-UA"/>
        </w:rPr>
        <w:t>99.</w:t>
      </w:r>
    </w:p>
    <w:p w:rsidR="00F57C10" w:rsidRPr="00F57C10" w:rsidRDefault="00F57C10" w:rsidP="00F57C10">
      <w:pPr>
        <w:numPr>
          <w:ilvl w:val="0"/>
          <w:numId w:val="1"/>
        </w:numPr>
        <w:tabs>
          <w:tab w:val="left" w:pos="1134"/>
        </w:tabs>
        <w:spacing w:after="0" w:line="240" w:lineRule="auto"/>
        <w:ind w:firstLine="709"/>
        <w:jc w:val="both"/>
        <w:rPr>
          <w:rFonts w:ascii="Arial" w:eastAsia="Calibri" w:hAnsi="Arial" w:cs="Arial"/>
          <w:bCs/>
          <w:sz w:val="26"/>
          <w:szCs w:val="26"/>
          <w:lang w:val="uk-UA"/>
        </w:rPr>
      </w:pPr>
      <w:r w:rsidRPr="00F57C10">
        <w:rPr>
          <w:rFonts w:ascii="Arial" w:eastAsia="Calibri" w:hAnsi="Arial" w:cs="Arial"/>
          <w:bCs/>
          <w:sz w:val="26"/>
          <w:szCs w:val="26"/>
          <w:lang w:val="uk-UA"/>
        </w:rPr>
        <w:t xml:space="preserve"> Якість води. Визначання нітрату: ДСТУ 4078</w:t>
      </w:r>
      <w:r w:rsidRPr="00F57C10">
        <w:rPr>
          <w:rFonts w:ascii="Arial" w:eastAsia="Calibri" w:hAnsi="Arial" w:cs="Arial"/>
          <w:bCs/>
          <w:sz w:val="26"/>
          <w:szCs w:val="26"/>
          <w:lang w:val="uk-UA" w:eastAsia="uk-UA"/>
        </w:rPr>
        <w:t>−</w:t>
      </w:r>
      <w:r w:rsidRPr="00F57C10">
        <w:rPr>
          <w:rFonts w:ascii="Arial" w:eastAsia="Calibri" w:hAnsi="Arial" w:cs="Arial"/>
          <w:bCs/>
          <w:sz w:val="26"/>
          <w:szCs w:val="26"/>
          <w:lang w:val="uk-UA"/>
        </w:rPr>
        <w:t>2001 і ІSО 7890</w:t>
      </w:r>
      <w:r w:rsidRPr="00F57C10">
        <w:rPr>
          <w:rFonts w:ascii="Arial" w:eastAsia="Calibri" w:hAnsi="Arial" w:cs="Arial"/>
          <w:bCs/>
          <w:sz w:val="26"/>
          <w:szCs w:val="26"/>
          <w:lang w:val="uk-UA" w:eastAsia="uk-UA"/>
        </w:rPr>
        <w:t>−</w:t>
      </w:r>
      <w:r w:rsidRPr="00F57C10">
        <w:rPr>
          <w:rFonts w:ascii="Arial" w:eastAsia="Calibri" w:hAnsi="Arial" w:cs="Arial"/>
          <w:bCs/>
          <w:sz w:val="26"/>
          <w:szCs w:val="26"/>
          <w:lang w:val="uk-UA"/>
        </w:rPr>
        <w:t>3:1998.</w:t>
      </w:r>
    </w:p>
    <w:p w:rsidR="00F57C10" w:rsidRPr="00F57C10" w:rsidRDefault="00F57C10" w:rsidP="00F57C10">
      <w:pPr>
        <w:numPr>
          <w:ilvl w:val="0"/>
          <w:numId w:val="1"/>
        </w:numPr>
        <w:tabs>
          <w:tab w:val="left" w:pos="1134"/>
        </w:tabs>
        <w:spacing w:after="0" w:line="240" w:lineRule="auto"/>
        <w:ind w:firstLine="709"/>
        <w:jc w:val="both"/>
        <w:rPr>
          <w:rFonts w:ascii="Arial" w:eastAsia="Calibri" w:hAnsi="Arial" w:cs="Arial"/>
          <w:bCs/>
          <w:sz w:val="26"/>
          <w:szCs w:val="26"/>
          <w:lang w:val="uk-UA"/>
        </w:rPr>
      </w:pPr>
      <w:r w:rsidRPr="00F57C10">
        <w:rPr>
          <w:rFonts w:ascii="Arial" w:eastAsia="Calibri" w:hAnsi="Arial" w:cs="Arial"/>
          <w:bCs/>
          <w:sz w:val="26"/>
          <w:szCs w:val="26"/>
          <w:lang w:val="uk-UA"/>
        </w:rPr>
        <w:lastRenderedPageBreak/>
        <w:t xml:space="preserve"> «Державний</w:t>
      </w:r>
      <w:r w:rsidRPr="00F57C10">
        <w:rPr>
          <w:rFonts w:ascii="Arial" w:eastAsia="Calibri" w:hAnsi="Arial" w:cs="Arial"/>
          <w:bCs/>
          <w:sz w:val="26"/>
          <w:szCs w:val="26"/>
        </w:rPr>
        <w:t xml:space="preserve"> </w:t>
      </w:r>
      <w:r w:rsidRPr="00F57C10">
        <w:rPr>
          <w:rFonts w:ascii="Arial" w:eastAsia="Calibri" w:hAnsi="Arial" w:cs="Arial"/>
          <w:bCs/>
          <w:sz w:val="26"/>
          <w:szCs w:val="26"/>
          <w:lang w:val="uk-UA"/>
        </w:rPr>
        <w:t>комітет</w:t>
      </w:r>
      <w:r w:rsidRPr="00F57C10">
        <w:rPr>
          <w:rFonts w:ascii="Arial" w:eastAsia="Calibri" w:hAnsi="Arial" w:cs="Arial"/>
          <w:bCs/>
          <w:sz w:val="26"/>
          <w:szCs w:val="26"/>
        </w:rPr>
        <w:t xml:space="preserve"> </w:t>
      </w:r>
      <w:r w:rsidRPr="00F57C10">
        <w:rPr>
          <w:rFonts w:ascii="Arial" w:eastAsia="Calibri" w:hAnsi="Arial" w:cs="Arial"/>
          <w:bCs/>
          <w:sz w:val="26"/>
          <w:szCs w:val="26"/>
          <w:lang w:val="uk-UA"/>
        </w:rPr>
        <w:t>України</w:t>
      </w:r>
      <w:r w:rsidRPr="00F57C10">
        <w:rPr>
          <w:rFonts w:ascii="Arial" w:eastAsia="Calibri" w:hAnsi="Arial" w:cs="Arial"/>
          <w:bCs/>
          <w:sz w:val="26"/>
          <w:szCs w:val="26"/>
        </w:rPr>
        <w:t xml:space="preserve"> по водному </w:t>
      </w:r>
      <w:r w:rsidRPr="00F57C10">
        <w:rPr>
          <w:rFonts w:ascii="Arial" w:eastAsia="Calibri" w:hAnsi="Arial" w:cs="Arial"/>
          <w:bCs/>
          <w:sz w:val="26"/>
          <w:szCs w:val="26"/>
          <w:lang w:val="uk-UA"/>
        </w:rPr>
        <w:t>господарству»</w:t>
      </w:r>
      <w:r w:rsidRPr="00F57C10">
        <w:rPr>
          <w:rFonts w:ascii="Arial" w:eastAsia="Calibri" w:hAnsi="Arial" w:cs="Arial"/>
          <w:sz w:val="26"/>
          <w:szCs w:val="26"/>
        </w:rPr>
        <w:t xml:space="preserve"> </w:t>
      </w:r>
      <w:r w:rsidRPr="00F57C10">
        <w:rPr>
          <w:rFonts w:ascii="Arial" w:eastAsia="Calibri" w:hAnsi="Arial" w:cs="Arial"/>
          <w:bCs/>
          <w:sz w:val="26"/>
          <w:szCs w:val="26"/>
          <w:lang w:val="uk-UA"/>
        </w:rPr>
        <w:t xml:space="preserve">[Електронний ресурс] – Режим доступу: </w:t>
      </w:r>
      <w:hyperlink r:id="rId9" w:history="1">
        <w:r w:rsidRPr="00F57C10">
          <w:rPr>
            <w:rFonts w:ascii="Arial" w:eastAsia="Calibri" w:hAnsi="Arial" w:cs="Arial"/>
            <w:bCs/>
            <w:sz w:val="26"/>
            <w:szCs w:val="26"/>
          </w:rPr>
          <w:t>http://www.scwm.gov.ua</w:t>
        </w:r>
      </w:hyperlink>
      <w:r w:rsidRPr="00F57C10">
        <w:rPr>
          <w:rFonts w:ascii="Arial" w:eastAsia="Calibri" w:hAnsi="Arial" w:cs="Arial"/>
          <w:bCs/>
          <w:sz w:val="26"/>
          <w:szCs w:val="26"/>
          <w:lang w:val="uk-UA"/>
        </w:rPr>
        <w:t>.</w:t>
      </w:r>
    </w:p>
    <w:p w:rsidR="00F57C10" w:rsidRPr="00F57C10" w:rsidRDefault="00F57C10" w:rsidP="00F57C10">
      <w:pPr>
        <w:spacing w:after="0" w:line="240" w:lineRule="auto"/>
        <w:ind w:right="-113"/>
        <w:jc w:val="center"/>
        <w:rPr>
          <w:rFonts w:ascii="Arial" w:eastAsia="Calibri" w:hAnsi="Arial" w:cs="Arial"/>
          <w:sz w:val="28"/>
          <w:szCs w:val="28"/>
          <w:lang w:val="uk-UA"/>
        </w:rPr>
      </w:pPr>
    </w:p>
    <w:p w:rsidR="00F57C10" w:rsidRPr="00F57C10" w:rsidRDefault="00F57C10" w:rsidP="00F57C10">
      <w:pPr>
        <w:spacing w:after="0" w:line="240" w:lineRule="auto"/>
        <w:ind w:firstLine="709"/>
        <w:jc w:val="both"/>
        <w:rPr>
          <w:rFonts w:ascii="Arial" w:eastAsia="Calibri" w:hAnsi="Arial" w:cs="Arial"/>
          <w:bCs/>
          <w:i/>
          <w:iCs/>
          <w:color w:val="000000"/>
          <w:spacing w:val="-6"/>
          <w:sz w:val="28"/>
          <w:szCs w:val="28"/>
          <w:lang w:val="uk-UA" w:eastAsia="ru-RU"/>
        </w:rPr>
      </w:pPr>
      <w:r w:rsidRPr="00F57C10">
        <w:rPr>
          <w:rFonts w:ascii="Arial" w:eastAsia="Calibri" w:hAnsi="Arial" w:cs="Arial"/>
          <w:bCs/>
          <w:i/>
          <w:iCs/>
          <w:color w:val="000000"/>
          <w:spacing w:val="-6"/>
          <w:sz w:val="28"/>
          <w:szCs w:val="28"/>
          <w:lang w:eastAsia="ru-RU"/>
        </w:rPr>
        <w:t>Рассмотрены основные антропогенные факторы</w:t>
      </w:r>
      <w:r w:rsidRPr="00F57C10">
        <w:rPr>
          <w:rFonts w:ascii="Arial" w:eastAsia="Calibri" w:hAnsi="Arial" w:cs="Arial"/>
          <w:bCs/>
          <w:i/>
          <w:iCs/>
          <w:color w:val="000000"/>
          <w:spacing w:val="-6"/>
          <w:sz w:val="28"/>
          <w:szCs w:val="28"/>
          <w:lang w:val="uk-UA" w:eastAsia="ru-RU"/>
        </w:rPr>
        <w:t xml:space="preserve"> </w:t>
      </w:r>
      <w:r w:rsidRPr="00F57C10">
        <w:rPr>
          <w:rFonts w:ascii="Arial" w:eastAsia="Calibri" w:hAnsi="Arial" w:cs="Arial"/>
          <w:bCs/>
          <w:i/>
          <w:iCs/>
          <w:color w:val="000000"/>
          <w:spacing w:val="-6"/>
          <w:sz w:val="28"/>
          <w:szCs w:val="28"/>
          <w:lang w:eastAsia="ru-RU"/>
        </w:rPr>
        <w:t>химического и</w:t>
      </w:r>
      <w:r w:rsidRPr="00F57C10">
        <w:rPr>
          <w:rFonts w:ascii="Arial" w:eastAsia="Calibri" w:hAnsi="Arial" w:cs="Arial"/>
          <w:bCs/>
          <w:i/>
          <w:iCs/>
          <w:color w:val="000000"/>
          <w:spacing w:val="-6"/>
          <w:sz w:val="28"/>
          <w:szCs w:val="28"/>
          <w:lang w:val="uk-UA" w:eastAsia="ru-RU"/>
        </w:rPr>
        <w:t xml:space="preserve"> </w:t>
      </w:r>
      <w:r w:rsidRPr="00F57C10">
        <w:rPr>
          <w:rFonts w:ascii="Arial" w:eastAsia="Calibri" w:hAnsi="Arial" w:cs="Arial"/>
          <w:bCs/>
          <w:i/>
          <w:iCs/>
          <w:color w:val="000000"/>
          <w:spacing w:val="-6"/>
          <w:sz w:val="28"/>
          <w:szCs w:val="28"/>
          <w:lang w:eastAsia="ru-RU"/>
        </w:rPr>
        <w:t>токсикологического загрязнения источников</w:t>
      </w:r>
      <w:r w:rsidRPr="00F57C10">
        <w:rPr>
          <w:rFonts w:ascii="Arial" w:eastAsia="Calibri" w:hAnsi="Arial" w:cs="Arial"/>
          <w:bCs/>
          <w:i/>
          <w:iCs/>
          <w:color w:val="000000"/>
          <w:spacing w:val="-6"/>
          <w:sz w:val="28"/>
          <w:szCs w:val="28"/>
          <w:lang w:val="uk-UA" w:eastAsia="ru-RU"/>
        </w:rPr>
        <w:t xml:space="preserve"> </w:t>
      </w:r>
      <w:r w:rsidRPr="00F57C10">
        <w:rPr>
          <w:rFonts w:ascii="Arial" w:eastAsia="Calibri" w:hAnsi="Arial" w:cs="Arial"/>
          <w:bCs/>
          <w:i/>
          <w:iCs/>
          <w:color w:val="000000"/>
          <w:spacing w:val="-6"/>
          <w:sz w:val="28"/>
          <w:szCs w:val="28"/>
          <w:lang w:eastAsia="ru-RU"/>
        </w:rPr>
        <w:t>децентрализованного</w:t>
      </w:r>
      <w:r w:rsidRPr="00F57C10">
        <w:rPr>
          <w:rFonts w:ascii="Arial" w:eastAsia="Calibri" w:hAnsi="Arial" w:cs="Arial"/>
          <w:bCs/>
          <w:i/>
          <w:iCs/>
          <w:color w:val="000000"/>
          <w:spacing w:val="-6"/>
          <w:sz w:val="28"/>
          <w:szCs w:val="28"/>
          <w:lang w:val="uk-UA" w:eastAsia="ru-RU"/>
        </w:rPr>
        <w:t xml:space="preserve"> </w:t>
      </w:r>
      <w:r w:rsidRPr="00F57C10">
        <w:rPr>
          <w:rFonts w:ascii="Arial" w:eastAsia="Calibri" w:hAnsi="Arial" w:cs="Arial"/>
          <w:bCs/>
          <w:i/>
          <w:iCs/>
          <w:color w:val="000000"/>
          <w:spacing w:val="-6"/>
          <w:sz w:val="28"/>
          <w:szCs w:val="28"/>
          <w:lang w:eastAsia="ru-RU"/>
        </w:rPr>
        <w:t>водоснабжения в сельских населенных пунктах.</w:t>
      </w:r>
      <w:r w:rsidRPr="00F57C10">
        <w:rPr>
          <w:rFonts w:ascii="Arial" w:eastAsia="Calibri" w:hAnsi="Arial" w:cs="Arial"/>
          <w:bCs/>
          <w:i/>
          <w:iCs/>
          <w:color w:val="000000"/>
          <w:spacing w:val="-6"/>
          <w:sz w:val="28"/>
          <w:szCs w:val="28"/>
          <w:lang w:val="uk-UA" w:eastAsia="ru-RU"/>
        </w:rPr>
        <w:t xml:space="preserve"> </w:t>
      </w:r>
      <w:r w:rsidRPr="00F57C10">
        <w:rPr>
          <w:rFonts w:ascii="Arial" w:eastAsia="Calibri" w:hAnsi="Arial" w:cs="Arial"/>
          <w:bCs/>
          <w:i/>
          <w:iCs/>
          <w:color w:val="000000"/>
          <w:spacing w:val="-6"/>
          <w:sz w:val="28"/>
          <w:szCs w:val="28"/>
          <w:lang w:eastAsia="ru-RU"/>
        </w:rPr>
        <w:t>Проведена комплексная оценка</w:t>
      </w:r>
      <w:r w:rsidRPr="00F57C10">
        <w:rPr>
          <w:rFonts w:ascii="Arial" w:eastAsia="Calibri" w:hAnsi="Arial" w:cs="Arial"/>
          <w:bCs/>
          <w:i/>
          <w:iCs/>
          <w:color w:val="000000"/>
          <w:spacing w:val="-6"/>
          <w:sz w:val="28"/>
          <w:szCs w:val="28"/>
          <w:lang w:val="uk-UA" w:eastAsia="ru-RU"/>
        </w:rPr>
        <w:t xml:space="preserve"> </w:t>
      </w:r>
      <w:r w:rsidRPr="00F57C10">
        <w:rPr>
          <w:rFonts w:ascii="Arial" w:eastAsia="Calibri" w:hAnsi="Arial" w:cs="Arial"/>
          <w:bCs/>
          <w:i/>
          <w:iCs/>
          <w:color w:val="000000"/>
          <w:spacing w:val="-6"/>
          <w:sz w:val="28"/>
          <w:szCs w:val="28"/>
          <w:lang w:eastAsia="ru-RU"/>
        </w:rPr>
        <w:t>уровня загрязненности воды и выявлена</w:t>
      </w:r>
      <w:r w:rsidRPr="00F57C10">
        <w:rPr>
          <w:rFonts w:ascii="Arial" w:eastAsia="Calibri" w:hAnsi="Arial" w:cs="Arial"/>
          <w:bCs/>
          <w:i/>
          <w:iCs/>
          <w:color w:val="000000"/>
          <w:spacing w:val="-6"/>
          <w:sz w:val="28"/>
          <w:szCs w:val="28"/>
          <w:lang w:val="uk-UA" w:eastAsia="ru-RU"/>
        </w:rPr>
        <w:t xml:space="preserve"> </w:t>
      </w:r>
      <w:r w:rsidRPr="00F57C10">
        <w:rPr>
          <w:rFonts w:ascii="Arial" w:eastAsia="Calibri" w:hAnsi="Arial" w:cs="Arial"/>
          <w:bCs/>
          <w:i/>
          <w:iCs/>
          <w:color w:val="000000"/>
          <w:spacing w:val="-6"/>
          <w:sz w:val="28"/>
          <w:szCs w:val="28"/>
          <w:lang w:eastAsia="ru-RU"/>
        </w:rPr>
        <w:t>зависимость качества подземных вод от</w:t>
      </w:r>
      <w:r w:rsidRPr="00F57C10">
        <w:rPr>
          <w:rFonts w:ascii="Arial" w:eastAsia="Calibri" w:hAnsi="Arial" w:cs="Arial"/>
          <w:bCs/>
          <w:i/>
          <w:iCs/>
          <w:color w:val="000000"/>
          <w:spacing w:val="-6"/>
          <w:sz w:val="28"/>
          <w:szCs w:val="28"/>
          <w:lang w:val="uk-UA" w:eastAsia="ru-RU"/>
        </w:rPr>
        <w:t xml:space="preserve"> </w:t>
      </w:r>
      <w:r w:rsidRPr="00F57C10">
        <w:rPr>
          <w:rFonts w:ascii="Arial" w:eastAsia="Calibri" w:hAnsi="Arial" w:cs="Arial"/>
          <w:bCs/>
          <w:i/>
          <w:iCs/>
          <w:color w:val="000000"/>
          <w:spacing w:val="-6"/>
          <w:sz w:val="28"/>
          <w:szCs w:val="28"/>
          <w:lang w:eastAsia="ru-RU"/>
        </w:rPr>
        <w:t>сезонных изменений на примере сельских местностей в пределах Бережанского</w:t>
      </w:r>
      <w:r w:rsidRPr="00F57C10">
        <w:rPr>
          <w:rFonts w:ascii="Arial" w:eastAsia="Calibri" w:hAnsi="Arial" w:cs="Arial"/>
          <w:bCs/>
          <w:i/>
          <w:iCs/>
          <w:color w:val="000000"/>
          <w:spacing w:val="-6"/>
          <w:sz w:val="28"/>
          <w:szCs w:val="28"/>
          <w:lang w:val="uk-UA" w:eastAsia="ru-RU"/>
        </w:rPr>
        <w:t xml:space="preserve"> </w:t>
      </w:r>
      <w:r w:rsidRPr="00F57C10">
        <w:rPr>
          <w:rFonts w:ascii="Arial" w:eastAsia="Calibri" w:hAnsi="Arial" w:cs="Arial"/>
          <w:bCs/>
          <w:i/>
          <w:iCs/>
          <w:color w:val="000000"/>
          <w:spacing w:val="-6"/>
          <w:sz w:val="28"/>
          <w:szCs w:val="28"/>
          <w:lang w:eastAsia="ru-RU"/>
        </w:rPr>
        <w:t>района Тернопольской области</w:t>
      </w:r>
      <w:r w:rsidRPr="00F57C10">
        <w:rPr>
          <w:rFonts w:ascii="Arial" w:eastAsia="Calibri" w:hAnsi="Arial" w:cs="Arial"/>
          <w:bCs/>
          <w:i/>
          <w:iCs/>
          <w:color w:val="000000"/>
          <w:spacing w:val="-6"/>
          <w:sz w:val="28"/>
          <w:szCs w:val="28"/>
          <w:lang w:val="uk-UA" w:eastAsia="ru-RU"/>
        </w:rPr>
        <w:t>.</w:t>
      </w:r>
    </w:p>
    <w:p w:rsidR="00F57C10" w:rsidRPr="00F57C10" w:rsidRDefault="00F57C10" w:rsidP="00F57C10">
      <w:pPr>
        <w:spacing w:after="0" w:line="240" w:lineRule="auto"/>
        <w:ind w:firstLine="709"/>
        <w:jc w:val="both"/>
        <w:rPr>
          <w:rFonts w:ascii="Arial" w:eastAsia="Calibri" w:hAnsi="Arial" w:cs="Arial"/>
          <w:b/>
          <w:bCs/>
          <w:i/>
          <w:iCs/>
          <w:color w:val="000000"/>
          <w:sz w:val="28"/>
          <w:szCs w:val="28"/>
          <w:lang w:val="uk-UA" w:eastAsia="ru-RU"/>
        </w:rPr>
      </w:pPr>
      <w:r w:rsidRPr="00F57C10">
        <w:rPr>
          <w:rFonts w:ascii="Arial" w:eastAsia="Calibri" w:hAnsi="Arial" w:cs="Arial"/>
          <w:b/>
          <w:bCs/>
          <w:i/>
          <w:iCs/>
          <w:color w:val="000000"/>
          <w:sz w:val="28"/>
          <w:szCs w:val="28"/>
          <w:lang w:val="uk-UA" w:eastAsia="ru-RU"/>
        </w:rPr>
        <w:t>Г</w:t>
      </w:r>
      <w:r w:rsidRPr="00F57C10">
        <w:rPr>
          <w:rFonts w:ascii="Arial" w:eastAsia="Calibri" w:hAnsi="Arial" w:cs="Arial"/>
          <w:b/>
          <w:bCs/>
          <w:i/>
          <w:iCs/>
          <w:color w:val="000000"/>
          <w:sz w:val="28"/>
          <w:szCs w:val="28"/>
          <w:lang w:eastAsia="ru-RU"/>
        </w:rPr>
        <w:t>рунтовая вода, колодец, химический</w:t>
      </w:r>
      <w:r w:rsidRPr="00F57C10">
        <w:rPr>
          <w:rFonts w:ascii="Arial" w:eastAsia="Calibri" w:hAnsi="Arial" w:cs="Arial"/>
          <w:b/>
          <w:bCs/>
          <w:i/>
          <w:iCs/>
          <w:color w:val="000000"/>
          <w:sz w:val="28"/>
          <w:szCs w:val="28"/>
          <w:lang w:val="uk-UA" w:eastAsia="ru-RU"/>
        </w:rPr>
        <w:t xml:space="preserve"> </w:t>
      </w:r>
      <w:r w:rsidRPr="00F57C10">
        <w:rPr>
          <w:rFonts w:ascii="Arial" w:eastAsia="Calibri" w:hAnsi="Arial" w:cs="Arial"/>
          <w:b/>
          <w:bCs/>
          <w:i/>
          <w:iCs/>
          <w:color w:val="000000"/>
          <w:sz w:val="28"/>
          <w:szCs w:val="28"/>
          <w:lang w:eastAsia="ru-RU"/>
        </w:rPr>
        <w:t>показатель загрязнения, токсикологический показатель загрязнения, твердость</w:t>
      </w:r>
      <w:r w:rsidRPr="00F57C10">
        <w:rPr>
          <w:rFonts w:ascii="Arial" w:eastAsia="Calibri" w:hAnsi="Arial" w:cs="Arial"/>
          <w:b/>
          <w:bCs/>
          <w:i/>
          <w:iCs/>
          <w:color w:val="000000"/>
          <w:sz w:val="28"/>
          <w:szCs w:val="28"/>
          <w:lang w:val="uk-UA" w:eastAsia="ru-RU"/>
        </w:rPr>
        <w:t xml:space="preserve"> </w:t>
      </w:r>
      <w:r w:rsidRPr="00F57C10">
        <w:rPr>
          <w:rFonts w:ascii="Arial" w:eastAsia="Calibri" w:hAnsi="Arial" w:cs="Arial"/>
          <w:b/>
          <w:bCs/>
          <w:i/>
          <w:iCs/>
          <w:color w:val="000000"/>
          <w:sz w:val="28"/>
          <w:szCs w:val="28"/>
          <w:lang w:eastAsia="ru-RU"/>
        </w:rPr>
        <w:t>воды</w:t>
      </w:r>
    </w:p>
    <w:p w:rsidR="00F57C10" w:rsidRPr="00F57C10" w:rsidRDefault="00F57C10" w:rsidP="00F57C10">
      <w:pPr>
        <w:spacing w:after="0" w:line="240" w:lineRule="auto"/>
        <w:ind w:right="-81" w:firstLine="709"/>
        <w:jc w:val="both"/>
        <w:rPr>
          <w:rFonts w:ascii="Arial" w:eastAsia="Calibri" w:hAnsi="Arial" w:cs="Arial"/>
          <w:sz w:val="28"/>
          <w:szCs w:val="28"/>
          <w:lang w:val="uk-UA"/>
        </w:rPr>
      </w:pPr>
    </w:p>
    <w:p w:rsidR="005304F2" w:rsidRPr="00F57C10" w:rsidRDefault="005304F2">
      <w:pPr>
        <w:rPr>
          <w:lang w:val="en-US"/>
        </w:rPr>
      </w:pPr>
    </w:p>
    <w:sectPr w:rsidR="005304F2" w:rsidRPr="00F57C10" w:rsidSect="00F57C10">
      <w:footerReference w:type="default" r:id="rId10"/>
      <w:pgSz w:w="11906" w:h="16838"/>
      <w:pgMar w:top="1134" w:right="850" w:bottom="1134" w:left="1701" w:header="708" w:footer="708" w:gutter="0"/>
      <w:pgNumType w:start="8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95D" w:rsidRDefault="0029595D" w:rsidP="00F57C10">
      <w:pPr>
        <w:spacing w:after="0" w:line="240" w:lineRule="auto"/>
      </w:pPr>
      <w:r>
        <w:separator/>
      </w:r>
    </w:p>
  </w:endnote>
  <w:endnote w:type="continuationSeparator" w:id="0">
    <w:p w:rsidR="0029595D" w:rsidRDefault="0029595D" w:rsidP="00F57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PS-BoldItalic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C10" w:rsidRDefault="00F57C1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95D" w:rsidRDefault="0029595D" w:rsidP="00F57C10">
      <w:pPr>
        <w:spacing w:after="0" w:line="240" w:lineRule="auto"/>
      </w:pPr>
      <w:r>
        <w:separator/>
      </w:r>
    </w:p>
  </w:footnote>
  <w:footnote w:type="continuationSeparator" w:id="0">
    <w:p w:rsidR="0029595D" w:rsidRDefault="0029595D" w:rsidP="00F57C10">
      <w:pPr>
        <w:spacing w:after="0" w:line="240" w:lineRule="auto"/>
      </w:pPr>
      <w:r>
        <w:continuationSeparator/>
      </w:r>
    </w:p>
  </w:footnote>
  <w:footnote w:id="1">
    <w:p w:rsidR="00F57C10" w:rsidRPr="00E26655" w:rsidRDefault="00F57C10" w:rsidP="00F57C10">
      <w:pPr>
        <w:pStyle w:val="snoska"/>
        <w:rPr>
          <w:lang w:val="uk-UA"/>
        </w:rPr>
      </w:pPr>
      <w:r w:rsidRPr="00916564">
        <w:rPr>
          <w:rStyle w:val="a3"/>
          <w:lang w:val="en-US"/>
        </w:rPr>
        <w:t>©</w:t>
      </w:r>
      <w:r w:rsidRPr="00916564">
        <w:rPr>
          <w:lang w:val="en-US"/>
        </w:rPr>
        <w:t xml:space="preserve"> </w:t>
      </w:r>
      <w:r w:rsidR="00916564">
        <w:rPr>
          <w:kern w:val="32"/>
          <w:lang w:val="en-US"/>
        </w:rPr>
        <w:t>N</w:t>
      </w:r>
      <w:r w:rsidRPr="00916564">
        <w:rPr>
          <w:kern w:val="32"/>
          <w:lang w:val="en-US"/>
        </w:rPr>
        <w:t xml:space="preserve">. </w:t>
      </w:r>
      <w:r w:rsidRPr="00730C38">
        <w:rPr>
          <w:kern w:val="32"/>
        </w:rPr>
        <w:t>М</w:t>
      </w:r>
      <w:r w:rsidRPr="00916564">
        <w:rPr>
          <w:kern w:val="32"/>
          <w:lang w:val="en-US"/>
        </w:rPr>
        <w:t xml:space="preserve">. </w:t>
      </w:r>
      <w:r w:rsidR="00916564">
        <w:rPr>
          <w:kern w:val="32"/>
          <w:lang w:val="en-US"/>
        </w:rPr>
        <w:t>GLOVIN</w:t>
      </w:r>
      <w:r>
        <w:rPr>
          <w:kern w:val="32"/>
          <w:lang w:val="uk-UA"/>
        </w:rPr>
        <w:t xml:space="preserve">, </w:t>
      </w:r>
      <w:r w:rsidRPr="00730C38">
        <w:rPr>
          <w:kern w:val="32"/>
        </w:rPr>
        <w:t>О</w:t>
      </w:r>
      <w:r w:rsidRPr="00916564">
        <w:rPr>
          <w:kern w:val="32"/>
          <w:lang w:val="en-US"/>
        </w:rPr>
        <w:t xml:space="preserve">. </w:t>
      </w:r>
      <w:r w:rsidR="00916564">
        <w:rPr>
          <w:kern w:val="32"/>
          <w:lang w:val="en-US"/>
        </w:rPr>
        <w:t>V</w:t>
      </w:r>
      <w:r w:rsidRPr="00916564">
        <w:rPr>
          <w:kern w:val="32"/>
          <w:lang w:val="en-US"/>
        </w:rPr>
        <w:t xml:space="preserve">. </w:t>
      </w:r>
      <w:r w:rsidR="00916564">
        <w:rPr>
          <w:kern w:val="32"/>
          <w:lang w:val="en-US"/>
        </w:rPr>
        <w:t>PAVLIV</w:t>
      </w:r>
      <w:r>
        <w:rPr>
          <w:kern w:val="32"/>
          <w:lang w:val="uk-UA"/>
        </w:rPr>
        <w:t>,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44F37"/>
    <w:multiLevelType w:val="hybridMultilevel"/>
    <w:tmpl w:val="7F3C9D5A"/>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C10"/>
    <w:rsid w:val="0029595D"/>
    <w:rsid w:val="002E2CE2"/>
    <w:rsid w:val="00465D2E"/>
    <w:rsid w:val="004E42FD"/>
    <w:rsid w:val="005304F2"/>
    <w:rsid w:val="00916564"/>
    <w:rsid w:val="00A00A2E"/>
    <w:rsid w:val="00F57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nhideWhenUsed/>
    <w:rsid w:val="00F57C10"/>
    <w:rPr>
      <w:vertAlign w:val="superscript"/>
    </w:rPr>
  </w:style>
  <w:style w:type="paragraph" w:customStyle="1" w:styleId="snoska">
    <w:name w:val="snoska"/>
    <w:basedOn w:val="a4"/>
    <w:link w:val="snoska0"/>
    <w:qFormat/>
    <w:rsid w:val="00F57C10"/>
    <w:pPr>
      <w:spacing w:after="200" w:line="276" w:lineRule="auto"/>
      <w:jc w:val="right"/>
    </w:pPr>
    <w:rPr>
      <w:rFonts w:ascii="Arial" w:eastAsia="Calibri" w:hAnsi="Arial" w:cs="Calibri"/>
      <w:i/>
      <w:sz w:val="26"/>
    </w:rPr>
  </w:style>
  <w:style w:type="character" w:customStyle="1" w:styleId="snoska0">
    <w:name w:val="snoska Знак"/>
    <w:basedOn w:val="a5"/>
    <w:link w:val="snoska"/>
    <w:rsid w:val="00F57C10"/>
    <w:rPr>
      <w:rFonts w:ascii="Arial" w:eastAsia="Calibri" w:hAnsi="Arial" w:cs="Calibri"/>
      <w:i/>
      <w:sz w:val="26"/>
      <w:szCs w:val="20"/>
    </w:rPr>
  </w:style>
  <w:style w:type="paragraph" w:styleId="a4">
    <w:name w:val="footnote text"/>
    <w:basedOn w:val="a"/>
    <w:link w:val="a5"/>
    <w:uiPriority w:val="99"/>
    <w:semiHidden/>
    <w:unhideWhenUsed/>
    <w:rsid w:val="00F57C10"/>
    <w:pPr>
      <w:spacing w:after="0" w:line="240" w:lineRule="auto"/>
    </w:pPr>
    <w:rPr>
      <w:sz w:val="20"/>
      <w:szCs w:val="20"/>
    </w:rPr>
  </w:style>
  <w:style w:type="character" w:customStyle="1" w:styleId="a5">
    <w:name w:val="Текст сноски Знак"/>
    <w:basedOn w:val="a0"/>
    <w:link w:val="a4"/>
    <w:uiPriority w:val="99"/>
    <w:semiHidden/>
    <w:rsid w:val="00F57C10"/>
    <w:rPr>
      <w:sz w:val="20"/>
      <w:szCs w:val="20"/>
    </w:rPr>
  </w:style>
  <w:style w:type="paragraph" w:styleId="a6">
    <w:name w:val="header"/>
    <w:basedOn w:val="a"/>
    <w:link w:val="a7"/>
    <w:uiPriority w:val="99"/>
    <w:unhideWhenUsed/>
    <w:rsid w:val="00F57C1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57C10"/>
  </w:style>
  <w:style w:type="paragraph" w:styleId="a8">
    <w:name w:val="footer"/>
    <w:basedOn w:val="a"/>
    <w:link w:val="a9"/>
    <w:uiPriority w:val="99"/>
    <w:unhideWhenUsed/>
    <w:rsid w:val="00F57C1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57C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nhideWhenUsed/>
    <w:rsid w:val="00F57C10"/>
    <w:rPr>
      <w:vertAlign w:val="superscript"/>
    </w:rPr>
  </w:style>
  <w:style w:type="paragraph" w:customStyle="1" w:styleId="snoska">
    <w:name w:val="snoska"/>
    <w:basedOn w:val="a4"/>
    <w:link w:val="snoska0"/>
    <w:qFormat/>
    <w:rsid w:val="00F57C10"/>
    <w:pPr>
      <w:spacing w:after="200" w:line="276" w:lineRule="auto"/>
      <w:jc w:val="right"/>
    </w:pPr>
    <w:rPr>
      <w:rFonts w:ascii="Arial" w:eastAsia="Calibri" w:hAnsi="Arial" w:cs="Calibri"/>
      <w:i/>
      <w:sz w:val="26"/>
    </w:rPr>
  </w:style>
  <w:style w:type="character" w:customStyle="1" w:styleId="snoska0">
    <w:name w:val="snoska Знак"/>
    <w:basedOn w:val="a5"/>
    <w:link w:val="snoska"/>
    <w:rsid w:val="00F57C10"/>
    <w:rPr>
      <w:rFonts w:ascii="Arial" w:eastAsia="Calibri" w:hAnsi="Arial" w:cs="Calibri"/>
      <w:i/>
      <w:sz w:val="26"/>
      <w:szCs w:val="20"/>
    </w:rPr>
  </w:style>
  <w:style w:type="paragraph" w:styleId="a4">
    <w:name w:val="footnote text"/>
    <w:basedOn w:val="a"/>
    <w:link w:val="a5"/>
    <w:uiPriority w:val="99"/>
    <w:semiHidden/>
    <w:unhideWhenUsed/>
    <w:rsid w:val="00F57C10"/>
    <w:pPr>
      <w:spacing w:after="0" w:line="240" w:lineRule="auto"/>
    </w:pPr>
    <w:rPr>
      <w:sz w:val="20"/>
      <w:szCs w:val="20"/>
    </w:rPr>
  </w:style>
  <w:style w:type="character" w:customStyle="1" w:styleId="a5">
    <w:name w:val="Текст сноски Знак"/>
    <w:basedOn w:val="a0"/>
    <w:link w:val="a4"/>
    <w:uiPriority w:val="99"/>
    <w:semiHidden/>
    <w:rsid w:val="00F57C10"/>
    <w:rPr>
      <w:sz w:val="20"/>
      <w:szCs w:val="20"/>
    </w:rPr>
  </w:style>
  <w:style w:type="paragraph" w:styleId="a6">
    <w:name w:val="header"/>
    <w:basedOn w:val="a"/>
    <w:link w:val="a7"/>
    <w:uiPriority w:val="99"/>
    <w:unhideWhenUsed/>
    <w:rsid w:val="00F57C1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57C10"/>
  </w:style>
  <w:style w:type="paragraph" w:styleId="a8">
    <w:name w:val="footer"/>
    <w:basedOn w:val="a"/>
    <w:link w:val="a9"/>
    <w:uiPriority w:val="99"/>
    <w:unhideWhenUsed/>
    <w:rsid w:val="00F57C1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57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ua/Publ/conf.nsf/165dc8dd0ddbb56dc2256d8f00264254/95610ec8ab872de6c2256d950045218d?OpenDocumen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wm.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2470</Words>
  <Characters>14079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Леша</cp:lastModifiedBy>
  <cp:revision>3</cp:revision>
  <dcterms:created xsi:type="dcterms:W3CDTF">2015-09-03T10:54:00Z</dcterms:created>
  <dcterms:modified xsi:type="dcterms:W3CDTF">2016-02-10T05:11:00Z</dcterms:modified>
</cp:coreProperties>
</file>