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9" w:rsidRPr="005D1469" w:rsidRDefault="00350616" w:rsidP="005D1469">
      <w:pPr>
        <w:spacing w:after="0" w:line="240" w:lineRule="auto"/>
        <w:rPr>
          <w:rFonts w:ascii="Arial" w:eastAsia="Calibri" w:hAnsi="Arial" w:cs="Arial"/>
          <w:sz w:val="28"/>
          <w:szCs w:val="28"/>
          <w:lang w:val="en-GB" w:eastAsia="ru-RU"/>
        </w:rPr>
      </w:pPr>
      <w:proofErr w:type="gramStart"/>
      <w:r>
        <w:rPr>
          <w:rFonts w:ascii="Arial" w:eastAsia="Calibri" w:hAnsi="Arial" w:cs="Arial"/>
          <w:sz w:val="28"/>
          <w:szCs w:val="28"/>
          <w:lang w:val="en-US" w:eastAsia="ru-RU"/>
        </w:rPr>
        <w:t>UGC</w:t>
      </w:r>
      <w:r w:rsidR="005D1469" w:rsidRPr="005D1469">
        <w:rPr>
          <w:rFonts w:ascii="Arial" w:eastAsia="Calibri" w:hAnsi="Arial" w:cs="Arial"/>
          <w:sz w:val="28"/>
          <w:szCs w:val="28"/>
          <w:lang w:val="uk-UA" w:eastAsia="ru-RU"/>
        </w:rPr>
        <w:t xml:space="preserve">  712.3:712.6</w:t>
      </w:r>
      <w:proofErr w:type="gramEnd"/>
    </w:p>
    <w:p w:rsidR="005D1469" w:rsidRPr="005D1469" w:rsidRDefault="005D1469" w:rsidP="005D1469">
      <w:pPr>
        <w:spacing w:after="0" w:line="240" w:lineRule="auto"/>
        <w:rPr>
          <w:rFonts w:ascii="Arial" w:eastAsia="Calibri" w:hAnsi="Arial" w:cs="Arial"/>
          <w:sz w:val="28"/>
          <w:szCs w:val="28"/>
          <w:lang w:val="en-GB" w:eastAsia="ru-RU"/>
        </w:rPr>
      </w:pPr>
    </w:p>
    <w:p w:rsidR="005D1469" w:rsidRDefault="00350616" w:rsidP="00350616">
      <w:pPr>
        <w:tabs>
          <w:tab w:val="left" w:pos="0"/>
        </w:tabs>
        <w:spacing w:after="0" w:line="240" w:lineRule="auto"/>
        <w:ind w:right="-1" w:firstLine="709"/>
        <w:jc w:val="center"/>
        <w:rPr>
          <w:rFonts w:ascii="Arial" w:eastAsia="Times New Roman" w:hAnsi="Arial" w:cs="Arial"/>
          <w:b/>
          <w:bCs/>
          <w:kern w:val="32"/>
          <w:sz w:val="28"/>
          <w:szCs w:val="28"/>
          <w:lang w:val="en-US" w:eastAsia="ru-RU"/>
        </w:rPr>
      </w:pPr>
      <w:r w:rsidRPr="00350616">
        <w:rPr>
          <w:rFonts w:ascii="Arial" w:eastAsia="Times New Roman" w:hAnsi="Arial" w:cs="Arial"/>
          <w:b/>
          <w:bCs/>
          <w:kern w:val="32"/>
          <w:sz w:val="28"/>
          <w:szCs w:val="28"/>
          <w:lang w:val="uk-UA" w:eastAsia="ru-RU"/>
        </w:rPr>
        <w:t>PROJECT PROPOSALS TO STREAMLINE IN MUNICIPAL INSTITUTION "MYKULYNETSKA REGIONAL HOSPITAL REHABILITATION PHYSIOTHERAPY"</w:t>
      </w:r>
    </w:p>
    <w:p w:rsidR="00350616" w:rsidRPr="00350616" w:rsidRDefault="00350616" w:rsidP="00350616">
      <w:pPr>
        <w:tabs>
          <w:tab w:val="left" w:pos="0"/>
        </w:tabs>
        <w:spacing w:after="0" w:line="240" w:lineRule="auto"/>
        <w:ind w:right="-1" w:firstLine="709"/>
        <w:jc w:val="center"/>
        <w:rPr>
          <w:rFonts w:ascii="Arial" w:eastAsia="Calibri" w:hAnsi="Arial" w:cs="Arial"/>
          <w:b/>
          <w:sz w:val="28"/>
          <w:lang w:val="en-US"/>
        </w:rPr>
      </w:pPr>
    </w:p>
    <w:p w:rsidR="00350616" w:rsidRPr="00350616" w:rsidRDefault="005D1469" w:rsidP="00350616">
      <w:pPr>
        <w:keepNext/>
        <w:spacing w:after="0" w:line="240" w:lineRule="auto"/>
        <w:jc w:val="center"/>
        <w:outlineLvl w:val="0"/>
        <w:rPr>
          <w:rFonts w:ascii="Arial" w:eastAsia="Calibri" w:hAnsi="Arial" w:cs="Arial"/>
          <w:b/>
          <w:bCs/>
          <w:i/>
          <w:kern w:val="32"/>
          <w:sz w:val="28"/>
          <w:szCs w:val="28"/>
          <w:lang w:val="uk-UA" w:eastAsia="ru-RU"/>
        </w:rPr>
      </w:pPr>
      <w:r w:rsidRPr="005D1469">
        <w:rPr>
          <w:rFonts w:ascii="Arial" w:eastAsia="Calibri" w:hAnsi="Arial" w:cs="Arial"/>
          <w:b/>
          <w:bCs/>
          <w:i/>
          <w:color w:val="FFFFFF"/>
          <w:kern w:val="32"/>
          <w:sz w:val="28"/>
          <w:szCs w:val="28"/>
          <w:vertAlign w:val="superscript"/>
          <w:lang w:val="uk-UA" w:eastAsia="ru-RU"/>
        </w:rPr>
        <w:footnoteReference w:customMarkFollows="1" w:id="1"/>
        <w:t>©</w:t>
      </w:r>
      <w:r w:rsidR="00350616">
        <w:rPr>
          <w:rFonts w:ascii="Arial" w:eastAsia="Calibri" w:hAnsi="Arial" w:cs="Arial"/>
          <w:b/>
          <w:bCs/>
          <w:i/>
          <w:kern w:val="32"/>
          <w:sz w:val="28"/>
          <w:szCs w:val="28"/>
          <w:lang w:val="en-US" w:eastAsia="ru-RU"/>
        </w:rPr>
        <w:t>S</w:t>
      </w:r>
      <w:r w:rsidRPr="005D1469">
        <w:rPr>
          <w:rFonts w:ascii="Arial" w:eastAsia="Calibri" w:hAnsi="Arial" w:cs="Arial"/>
          <w:b/>
          <w:bCs/>
          <w:i/>
          <w:kern w:val="32"/>
          <w:sz w:val="28"/>
          <w:szCs w:val="28"/>
          <w:lang w:val="uk-UA" w:eastAsia="ru-RU"/>
        </w:rPr>
        <w:t xml:space="preserve">. М. </w:t>
      </w:r>
      <w:r w:rsidR="00350616" w:rsidRPr="00350616">
        <w:rPr>
          <w:rFonts w:ascii="Arial" w:eastAsia="Calibri" w:hAnsi="Arial" w:cs="Arial"/>
          <w:b/>
          <w:bCs/>
          <w:i/>
          <w:kern w:val="32"/>
          <w:sz w:val="28"/>
          <w:szCs w:val="28"/>
          <w:lang w:val="uk-UA" w:eastAsia="ru-RU"/>
        </w:rPr>
        <w:t>PIDHOVNA</w:t>
      </w:r>
      <w:r w:rsidRPr="005D1469">
        <w:rPr>
          <w:rFonts w:ascii="Arial" w:eastAsia="Calibri" w:hAnsi="Arial" w:cs="Arial"/>
          <w:b/>
          <w:bCs/>
          <w:i/>
          <w:kern w:val="32"/>
          <w:sz w:val="28"/>
          <w:szCs w:val="28"/>
          <w:lang w:val="uk-UA" w:eastAsia="ru-RU"/>
        </w:rPr>
        <w:t xml:space="preserve">, </w:t>
      </w:r>
      <w:r w:rsidR="00350616" w:rsidRPr="00350616">
        <w:rPr>
          <w:rFonts w:ascii="Arial" w:eastAsia="Calibri" w:hAnsi="Arial" w:cs="Arial"/>
          <w:b/>
          <w:bCs/>
          <w:i/>
          <w:kern w:val="32"/>
          <w:sz w:val="28"/>
          <w:szCs w:val="28"/>
          <w:lang w:val="uk-UA" w:eastAsia="ru-RU"/>
        </w:rPr>
        <w:t>assistant</w:t>
      </w:r>
    </w:p>
    <w:p w:rsidR="005D1469" w:rsidRDefault="00350616" w:rsidP="00350616">
      <w:pPr>
        <w:keepNext/>
        <w:spacing w:after="0" w:line="240" w:lineRule="auto"/>
        <w:jc w:val="center"/>
        <w:outlineLvl w:val="0"/>
        <w:rPr>
          <w:rFonts w:ascii="Arial" w:eastAsia="Calibri" w:hAnsi="Arial" w:cs="Arial"/>
          <w:b/>
          <w:bCs/>
          <w:i/>
          <w:kern w:val="32"/>
          <w:sz w:val="28"/>
          <w:szCs w:val="28"/>
          <w:lang w:val="en-US" w:eastAsia="ru-RU"/>
        </w:rPr>
      </w:pPr>
      <w:r w:rsidRPr="00350616">
        <w:rPr>
          <w:rFonts w:ascii="Arial" w:eastAsia="Calibri" w:hAnsi="Arial" w:cs="Arial"/>
          <w:b/>
          <w:bCs/>
          <w:i/>
          <w:kern w:val="32"/>
          <w:sz w:val="28"/>
          <w:szCs w:val="28"/>
          <w:lang w:val="uk-UA" w:eastAsia="ru-RU"/>
        </w:rPr>
        <w:t>VP NUBiP Ukraine "Berezhany Agrotechnical Institute»</w:t>
      </w:r>
    </w:p>
    <w:p w:rsidR="00350616" w:rsidRPr="00350616" w:rsidRDefault="00350616" w:rsidP="00350616">
      <w:pPr>
        <w:keepNext/>
        <w:spacing w:after="0" w:line="240" w:lineRule="auto"/>
        <w:jc w:val="center"/>
        <w:outlineLvl w:val="0"/>
        <w:rPr>
          <w:rFonts w:ascii="Arial" w:eastAsia="Calibri" w:hAnsi="Arial" w:cs="Arial"/>
          <w:i/>
          <w:sz w:val="16"/>
          <w:szCs w:val="16"/>
          <w:lang w:val="en-US"/>
        </w:rPr>
      </w:pPr>
    </w:p>
    <w:p w:rsidR="00350616" w:rsidRPr="005D1469" w:rsidRDefault="00350616" w:rsidP="00350616">
      <w:pPr>
        <w:spacing w:after="0" w:line="240" w:lineRule="auto"/>
        <w:ind w:firstLine="709"/>
        <w:jc w:val="both"/>
        <w:rPr>
          <w:rFonts w:ascii="Arial" w:eastAsia="Calibri" w:hAnsi="Arial" w:cs="Arial"/>
          <w:bCs/>
          <w:i/>
          <w:iCs/>
          <w:color w:val="000000"/>
          <w:sz w:val="28"/>
          <w:szCs w:val="28"/>
          <w:lang w:val="en-US" w:eastAsia="ru-RU"/>
        </w:rPr>
      </w:pPr>
      <w:r w:rsidRPr="005D1469">
        <w:rPr>
          <w:rFonts w:ascii="Arial" w:eastAsia="Calibri" w:hAnsi="Arial" w:cs="Arial"/>
          <w:bCs/>
          <w:i/>
          <w:iCs/>
          <w:color w:val="000000"/>
          <w:sz w:val="28"/>
          <w:szCs w:val="28"/>
          <w:lang w:val="uk-UA" w:eastAsia="ru-RU"/>
        </w:rPr>
        <w:t>The article presents the design proposals for landscaping and beautification of the park municipal institution "Mykulynetska Regional Hospital physiotherapy rehabilitation." The assortment of decorative plants is developed and elements are neat equippings with modern amenities, which will be used for the reconstruction of separate areas of park</w:t>
      </w:r>
      <w:r w:rsidRPr="005D1469">
        <w:rPr>
          <w:rFonts w:ascii="Arial" w:eastAsia="Calibri" w:hAnsi="Arial" w:cs="Arial"/>
          <w:bCs/>
          <w:i/>
          <w:iCs/>
          <w:color w:val="000000"/>
          <w:sz w:val="28"/>
          <w:szCs w:val="28"/>
          <w:lang w:val="en-US" w:eastAsia="ru-RU"/>
        </w:rPr>
        <w:t>.</w:t>
      </w:r>
    </w:p>
    <w:p w:rsidR="00350616" w:rsidRPr="005D1469" w:rsidRDefault="00350616" w:rsidP="00350616">
      <w:pPr>
        <w:spacing w:after="0" w:line="240" w:lineRule="auto"/>
        <w:ind w:firstLine="709"/>
        <w:jc w:val="both"/>
        <w:rPr>
          <w:rFonts w:ascii="Arial" w:eastAsia="Calibri" w:hAnsi="Arial" w:cs="Arial"/>
          <w:b/>
          <w:bCs/>
          <w:i/>
          <w:iCs/>
          <w:color w:val="000000"/>
          <w:sz w:val="28"/>
          <w:szCs w:val="28"/>
          <w:lang w:val="uk-UA" w:eastAsia="ru-RU"/>
        </w:rPr>
      </w:pPr>
      <w:r w:rsidRPr="005D1469">
        <w:rPr>
          <w:rFonts w:ascii="Arial" w:eastAsia="Calibri" w:hAnsi="Arial" w:cs="Arial"/>
          <w:b/>
          <w:bCs/>
          <w:i/>
          <w:iCs/>
          <w:color w:val="000000"/>
          <w:sz w:val="28"/>
          <w:szCs w:val="28"/>
          <w:lang w:val="en-US" w:eastAsia="ru-RU"/>
        </w:rPr>
        <w:t>G</w:t>
      </w:r>
      <w:r w:rsidRPr="005D1469">
        <w:rPr>
          <w:rFonts w:ascii="Arial" w:eastAsia="Calibri" w:hAnsi="Arial" w:cs="Arial"/>
          <w:b/>
          <w:bCs/>
          <w:i/>
          <w:iCs/>
          <w:color w:val="000000"/>
          <w:sz w:val="28"/>
          <w:szCs w:val="28"/>
          <w:lang w:val="uk-UA" w:eastAsia="ru-RU"/>
        </w:rPr>
        <w:t>ardening, landscaping, park, space</w:t>
      </w:r>
    </w:p>
    <w:p w:rsidR="005D1469" w:rsidRPr="005D1469" w:rsidRDefault="005D1469" w:rsidP="005D1469">
      <w:pPr>
        <w:tabs>
          <w:tab w:val="left" w:pos="0"/>
          <w:tab w:val="left" w:pos="9498"/>
        </w:tabs>
        <w:spacing w:after="0" w:line="240" w:lineRule="auto"/>
        <w:ind w:right="-1" w:firstLine="709"/>
        <w:jc w:val="both"/>
        <w:rPr>
          <w:rFonts w:ascii="Arial" w:eastAsia="+mn-ea" w:hAnsi="Arial" w:cs="Arial"/>
          <w:color w:val="000000"/>
          <w:kern w:val="24"/>
          <w:sz w:val="28"/>
          <w:szCs w:val="28"/>
          <w:lang w:val="uk-UA"/>
        </w:rPr>
      </w:pP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The territory of municipal institutions Ternopil Regional Council "Mykulynetska Regional Hospital physiotherapy rehabilitation" of historical value. Formation of the environmental outlook in the process of planting - the main content of educational activities in recreational areas, which is the hospital physiotherapy rehabilitation. The study of Mykulynetskoho park shows that today a set of measures necessary to restore its aesthetic appearance and provide the appropriate level of further functioning.</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In Ukraine, the conservation and restoration of parks doing I. Kosenko, IAKosarevskyi, LO Kazarynov, M. Kohno, A. Pasichny PI Makarenko, P. Savchenko, DM Krivoruchko, AA Ilyenkov, OL Lime, LI Rubtsov, IAKosarevskyi, YO Klimenko, who dedicated his scientific research work parklands and develop recommendations for further maintenance.</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b/>
          <w:spacing w:val="-4"/>
          <w:kern w:val="24"/>
          <w:sz w:val="28"/>
          <w:szCs w:val="28"/>
          <w:shd w:val="clear" w:color="auto" w:fill="FFFFFF"/>
          <w:lang w:val="uk-UA" w:eastAsia="uk-UA"/>
        </w:rPr>
        <w:t>The aim of research</w:t>
      </w:r>
      <w:r w:rsidRPr="00350616">
        <w:rPr>
          <w:rFonts w:ascii="Arial" w:eastAsia="Calibri" w:hAnsi="Arial" w:cs="Arial"/>
          <w:spacing w:val="-4"/>
          <w:kern w:val="24"/>
          <w:sz w:val="28"/>
          <w:szCs w:val="28"/>
          <w:shd w:val="clear" w:color="auto" w:fill="FFFFFF"/>
          <w:lang w:val="uk-UA" w:eastAsia="uk-UA"/>
        </w:rPr>
        <w:t xml:space="preserve"> was to develop proposals for the reconstruction of the park and landscaping Mykulynetskoyi Regional Rehabilitation Hospital physical therapy to improve the aesthetics, functionality and decoration of the territory.</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b/>
          <w:spacing w:val="-4"/>
          <w:kern w:val="24"/>
          <w:sz w:val="28"/>
          <w:szCs w:val="28"/>
          <w:shd w:val="clear" w:color="auto" w:fill="FFFFFF"/>
          <w:lang w:val="uk-UA" w:eastAsia="uk-UA"/>
        </w:rPr>
        <w:t>Results and analysis</w:t>
      </w:r>
      <w:r w:rsidRPr="00350616">
        <w:rPr>
          <w:rFonts w:ascii="Arial" w:eastAsia="Calibri" w:hAnsi="Arial" w:cs="Arial"/>
          <w:spacing w:val="-4"/>
          <w:kern w:val="24"/>
          <w:sz w:val="28"/>
          <w:szCs w:val="28"/>
          <w:shd w:val="clear" w:color="auto" w:fill="FFFFFF"/>
          <w:lang w:val="uk-UA" w:eastAsia="uk-UA"/>
        </w:rPr>
        <w:t>. The tested object is within the settlement on lands that are administered by the village council Mykulynetskoyi at Ternopil region, Terebovlya district, village Mykulyntsi Str. Galician 2 [5, 6].</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Mykulynetskyy Palace - a preserved monument palace architecture Ukraine. Its construction began in 1760, the widow of Grand Crown Hetman Jozef Potocki Commonwealth - Ludwig Potocki. In the late eighteenth century Potocki sold the town magnate Peter Konoptsi who rebuilt the main building of the palace in the style of the late Empire. Around the palace was divided large park free planning. The park survived to our time and some of its trees have a very advanced age [5].</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lastRenderedPageBreak/>
        <w:t>During the predesign analysis object area conducted an inventory of existing plantations made photofixation basic elements drawn a base plan of the facility.</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Taxonomic composition dendrotsenoziv set by route surveys (the name for the plant SK Cherepanov). Inventory performed in accordance with the requirements of the "Instruction on technical inventory of green spaces in cities and towns of Ukraine." During the survey analyzed indicators such as species composition, height, diameter, phytosanitary state.</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Detailed inspection of plantations carried out in two stages: the fall and spring. Visually determine the extent of damage and destruction leaves the known scale NP Krasynskoho.</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As a result of inventory taksatsiynoyi parklands Mykulynetskoyi regional physical therapy rehabilitation hospital found 44 species dendroflora.</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For the full-scale survey of the park area revealed that the park is in a satisfactory condition and requires partial reconstruction. Throughout equipped insufficient number of special vacation spots and small architectural forms, paths are in poor condition, with boxwood borders and flower beds need reconstruction, insufficient lighting of.</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Functional zoning corresponds park landscape that is well uv'yazanyy with the terrain, vegetation and meets the intended purpose.</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Relief study area in the central part of the uniform, flat character, in the southern part there is a slight slope area. The central part of the park is expected to form in regular style, others - in landscape style, given the nature and terrain.</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As a result of the work and analyze the hospital had identified five functional areas: input, active recreation area, a zone of quiet recreation, sports and recreational and commercial.</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The entrance area is taking into account the architectural planning of the park and to the movement of visitors. This area is framed by two biogroups of coniferous shrubs combined with flower plants. It also provided for the installation of parking. In the park is the main and additional inputs.</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Zone leisure presented flower beds, privates and group plantings of trees and shrubs, small architectural forms, covering lawns and decorative paving.</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The compositional center of the park is the center of the flower arrangements that make color contrast in perspective and enhance the emotional experiences of visitors. On either side of them is placed lawn with it trees and shrubs vegetation.</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Chapel, tree and bush vegetation, paths, dry creek, flat Rocard, recreation grounds - the components that create the comfort zone of quiet recreation.</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Fitness zone consists playground.</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The economic zone consists of buildings that should decorate plantings. Economic development can beautify entwined vines and isolated using hedges.</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lastRenderedPageBreak/>
        <w:t>Picked up elements of beautification and landscaping provide decorative accents that accentuate the aesthetic and recreational value of the area. For this facility were designed small architectural forms that are divided into groups: household (gazebos, benches, bridge, trellis, utilitarian items - boxes, lights) and auxiliary (fencing, road stezhkove cover).</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Pavilions are located in the entrance area and in a zone of quiet recreation recreational serve visitors.</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Lava is planned to place along the footpaths. Also designed bench brown, placed in the pavilions for long-term stay in rainy or hot weather. At the ranks envisaged setting trash bins that are in form and material can be varied, and their color is usually subject to the general decision of colored areas.</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Lighting, as part of the formation of three-dimensional environment involves matching the architectural environment, its scale, rhythm and proportions subject to the general composition [2]. The park was designed lamps that should illuminate the track in the evening and interesting landscaping elements. Along the walking track to be installed skylights height 60-70sm on metal supports.</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In the garden and park landscaping ob</w:t>
      </w:r>
      <w:r w:rsidRPr="00350616">
        <w:rPr>
          <w:rFonts w:ascii="Arial" w:eastAsia="Calibri" w:hAnsi="Arial" w:cs="Arial"/>
          <w:spacing w:val="-4"/>
          <w:kern w:val="24"/>
          <w:sz w:val="28"/>
          <w:szCs w:val="28"/>
          <w:shd w:val="clear" w:color="auto" w:fill="FFFFFF"/>
          <w:lang w:val="uk-UA" w:eastAsia="uk-UA"/>
        </w:rPr>
        <w:t>yektiv important are road and track various designs. Tiled coverage provided in the entry area and in the area of ​​recreation, in other areas designed macadam.</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Fence park area ob</w:t>
      </w:r>
      <w:r w:rsidRPr="00350616">
        <w:rPr>
          <w:rFonts w:ascii="Arial" w:eastAsia="Calibri" w:hAnsi="Arial" w:cs="Arial"/>
          <w:spacing w:val="-4"/>
          <w:kern w:val="24"/>
          <w:sz w:val="28"/>
          <w:szCs w:val="28"/>
          <w:shd w:val="clear" w:color="auto" w:fill="FFFFFF"/>
          <w:lang w:val="uk-UA" w:eastAsia="uk-UA"/>
        </w:rPr>
        <w:t>yektiv not only contributes to a better organization of the territory, but also often serves as a decorating element [4]. This contributes to the material (brick, metal, wood) on which they build. The project envisages installation of forged metal fence.</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For planting areas selected tree and bush species of valuable decorative qualities that are able to create color and decorated their nature and structure of the territory mikrolandshaftu in general.</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Flower garden plants in the structure of vegetation due to the large and colorful decorative special place and planted them on the most prominent and ceremonial places, they look particularly attractive in the artistic combination of small architectural forms and natural landscape. At planting used by many species and varieties of ornamental varieties of herbaceous plants [4]. In the central part of the object 7 project provides flower compositions.</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Flat Rockery - a simplified version rocky garden to create that does not require natural or artificial embankment slope. Impressions mountainous landscape creates a skilful selection and placement of rocks and plants. The highest point reached by large boulders and shrubs, including dwarf and planted groundcover. Usually flat Rockery different small size [3].</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Group planting trees and shrubs - the main compositional device volume and colorful design of open and half-open spaces. With some landscape composition of groups created the illusion of near and distant prospects [4].</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 xml:space="preserve">The project envisages the creation of pure and mixed cluster groups. Group of three copies placed at the vertices of an equilateral triangle, four - on </w:t>
      </w:r>
      <w:r w:rsidRPr="00350616">
        <w:rPr>
          <w:rFonts w:ascii="Arial" w:eastAsia="Calibri" w:hAnsi="Arial" w:cs="Arial"/>
          <w:spacing w:val="-4"/>
          <w:kern w:val="24"/>
          <w:sz w:val="28"/>
          <w:szCs w:val="28"/>
          <w:shd w:val="clear" w:color="auto" w:fill="FFFFFF"/>
          <w:lang w:val="uk-UA" w:eastAsia="uk-UA"/>
        </w:rPr>
        <w:lastRenderedPageBreak/>
        <w:t>the corners of an equilateral quadrangle (square, rhombus), the five - for corners and irregular quadrangle at some distance from its center.</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Ordinary, aleyni, group planting and individual instances of the garden it is advisable to create these types of plants: Cossack juniper (Juniperus sabina L.), Chinese juniper 'Gold Coast' (Juniperus chinensis' Gold Coast '), Thuja occidentalis' Golden Globe' (Thuja occidentalis' Golden Globe '), thuja occidentalis' Sankist' (thuja occidentalis' Sunkist '), barberry Tunberha' Temnopurpurovyy '(Berberis thunbergii' Atropurpurea '), Canadian spruce' Konica '(Picea glauca' Conica '), weigela flowering (weigela florida ( Bge.) A.DC.), Common lilac (Syringa vulgaris L.), evergreen boxwood (Buxus sempervirens L.), Japanese spirea (Spiraea japonica L), deutzia rough (Deutzia scabra L.).</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Borders - a narrow strip of low clipped shrubs or plants with decorative leaves that are edged of a green area [3]. The project provides for the use of borders as a regular constituent elements of flower design. Borders are designed with evergreen boxwood (Buxus sempervirens L.).</w:t>
      </w:r>
    </w:p>
    <w:p w:rsidR="00350616" w:rsidRPr="00350616" w:rsidRDefault="00350616" w:rsidP="00350616">
      <w:pPr>
        <w:spacing w:after="0" w:line="240" w:lineRule="auto"/>
        <w:ind w:firstLine="709"/>
        <w:jc w:val="both"/>
        <w:rPr>
          <w:rFonts w:ascii="Arial" w:eastAsia="Calibri" w:hAnsi="Arial" w:cs="Arial"/>
          <w:spacing w:val="-4"/>
          <w:kern w:val="24"/>
          <w:sz w:val="28"/>
          <w:szCs w:val="28"/>
          <w:shd w:val="clear" w:color="auto" w:fill="FFFFFF"/>
          <w:lang w:val="uk-UA" w:eastAsia="uk-UA"/>
        </w:rPr>
      </w:pPr>
      <w:r w:rsidRPr="00350616">
        <w:rPr>
          <w:rFonts w:ascii="Arial" w:eastAsia="Calibri" w:hAnsi="Arial" w:cs="Arial"/>
          <w:spacing w:val="-4"/>
          <w:kern w:val="24"/>
          <w:sz w:val="28"/>
          <w:szCs w:val="28"/>
          <w:shd w:val="clear" w:color="auto" w:fill="FFFFFF"/>
          <w:lang w:val="uk-UA" w:eastAsia="uk-UA"/>
        </w:rPr>
        <w:t>Lawn - a certain area of ​​homogeneous areas with artificial turf cover, created by sowing and cultivation of herbs (especially perennial crops) for decorative, sports, soil or other purposes. [1] The project provides conventional placement of landscape and lawn parterre.</w:t>
      </w:r>
    </w:p>
    <w:p w:rsidR="005D1469" w:rsidRPr="005D1469" w:rsidRDefault="00350616" w:rsidP="00350616">
      <w:pPr>
        <w:spacing w:after="0" w:line="240" w:lineRule="auto"/>
        <w:ind w:firstLine="709"/>
        <w:jc w:val="both"/>
        <w:rPr>
          <w:rFonts w:ascii="Arial" w:eastAsia="Calibri" w:hAnsi="Arial" w:cs="Arial"/>
          <w:spacing w:val="-4"/>
          <w:sz w:val="28"/>
          <w:szCs w:val="28"/>
          <w:shd w:val="clear" w:color="auto" w:fill="FFFFFF"/>
          <w:lang w:val="uk-UA" w:eastAsia="uk-UA"/>
        </w:rPr>
      </w:pPr>
      <w:bookmarkStart w:id="0" w:name="_GoBack"/>
      <w:r w:rsidRPr="00350616">
        <w:rPr>
          <w:rFonts w:ascii="Arial" w:eastAsia="Calibri" w:hAnsi="Arial" w:cs="Arial"/>
          <w:b/>
          <w:spacing w:val="-4"/>
          <w:kern w:val="24"/>
          <w:sz w:val="28"/>
          <w:szCs w:val="28"/>
          <w:shd w:val="clear" w:color="auto" w:fill="FFFFFF"/>
          <w:lang w:val="uk-UA" w:eastAsia="uk-UA"/>
        </w:rPr>
        <w:t>Conclusions</w:t>
      </w:r>
      <w:bookmarkEnd w:id="0"/>
      <w:r w:rsidRPr="00350616">
        <w:rPr>
          <w:rFonts w:ascii="Arial" w:eastAsia="Calibri" w:hAnsi="Arial" w:cs="Arial"/>
          <w:spacing w:val="-4"/>
          <w:kern w:val="24"/>
          <w:sz w:val="28"/>
          <w:szCs w:val="28"/>
          <w:shd w:val="clear" w:color="auto" w:fill="FFFFFF"/>
          <w:lang w:val="uk-UA" w:eastAsia="uk-UA"/>
        </w:rPr>
        <w:t>. Planting area - a long and complex process that is associated with the crop complete works and building character. Today Mykulynetskyy park is in a satisfactory condition and needs renovation. This territory designed group of woody and shrub vegetation, flower compositions and compositions of rocks. Also offered small architectural forms, such as a gazebo, pergola, benches and litter bins.</w:t>
      </w:r>
    </w:p>
    <w:p w:rsidR="005D1469" w:rsidRPr="005D1469" w:rsidRDefault="005D1469" w:rsidP="005D1469">
      <w:pPr>
        <w:tabs>
          <w:tab w:val="left" w:pos="0"/>
          <w:tab w:val="left" w:pos="9498"/>
        </w:tabs>
        <w:spacing w:after="0" w:line="240" w:lineRule="auto"/>
        <w:ind w:right="140" w:firstLine="709"/>
        <w:jc w:val="both"/>
        <w:rPr>
          <w:rFonts w:ascii="Arial" w:eastAsia="Calibri" w:hAnsi="Arial" w:cs="Arial"/>
          <w:sz w:val="28"/>
          <w:szCs w:val="28"/>
          <w:lang w:val="uk-UA"/>
        </w:rPr>
      </w:pPr>
    </w:p>
    <w:p w:rsidR="005D1469" w:rsidRPr="005D1469" w:rsidRDefault="005D1469" w:rsidP="005D1469">
      <w:pPr>
        <w:spacing w:after="0" w:line="240" w:lineRule="auto"/>
        <w:jc w:val="center"/>
        <w:rPr>
          <w:rFonts w:ascii="Arial" w:eastAsia="TimesNewRoman" w:hAnsi="Arial" w:cs="Arial"/>
          <w:b/>
          <w:sz w:val="26"/>
          <w:szCs w:val="26"/>
          <w:lang w:val="uk-UA" w:eastAsia="ru-RU"/>
        </w:rPr>
      </w:pPr>
      <w:r w:rsidRPr="005D1469">
        <w:rPr>
          <w:rFonts w:ascii="Arial" w:eastAsia="TimesNewRoman" w:hAnsi="Arial" w:cs="Arial"/>
          <w:b/>
          <w:sz w:val="26"/>
          <w:szCs w:val="26"/>
          <w:lang w:val="uk-UA" w:eastAsia="ru-RU"/>
        </w:rPr>
        <w:t>Список літератури</w:t>
      </w:r>
    </w:p>
    <w:p w:rsidR="005D1469" w:rsidRPr="005D1469" w:rsidRDefault="005D1469" w:rsidP="005D1469">
      <w:pPr>
        <w:numPr>
          <w:ilvl w:val="0"/>
          <w:numId w:val="1"/>
        </w:numPr>
        <w:tabs>
          <w:tab w:val="left" w:pos="284"/>
          <w:tab w:val="left" w:pos="851"/>
          <w:tab w:val="left" w:pos="1134"/>
          <w:tab w:val="left" w:pos="9498"/>
        </w:tabs>
        <w:spacing w:after="0" w:line="240" w:lineRule="auto"/>
        <w:ind w:left="0" w:firstLine="709"/>
        <w:jc w:val="both"/>
        <w:rPr>
          <w:rFonts w:ascii="Arial" w:eastAsia="Calibri" w:hAnsi="Arial" w:cs="Arial"/>
          <w:sz w:val="26"/>
          <w:szCs w:val="26"/>
          <w:lang w:val="uk-UA"/>
        </w:rPr>
      </w:pPr>
      <w:r w:rsidRPr="005D1469">
        <w:rPr>
          <w:rFonts w:ascii="Arial" w:eastAsia="Calibri" w:hAnsi="Arial" w:cs="Arial"/>
          <w:sz w:val="26"/>
          <w:szCs w:val="26"/>
          <w:lang w:val="uk-UA"/>
        </w:rPr>
        <w:t>Гегельський І. Н. Мистецтво паркового пейзажу: Як закласти сільський парк/ І. Н. Гегельський – К.: Знання, 1993. – 272 с.</w:t>
      </w:r>
    </w:p>
    <w:p w:rsidR="005D1469" w:rsidRPr="005D1469" w:rsidRDefault="005D1469" w:rsidP="005D1469">
      <w:pPr>
        <w:numPr>
          <w:ilvl w:val="0"/>
          <w:numId w:val="1"/>
        </w:numPr>
        <w:tabs>
          <w:tab w:val="left" w:pos="284"/>
          <w:tab w:val="left" w:pos="851"/>
          <w:tab w:val="left" w:pos="1134"/>
          <w:tab w:val="left" w:pos="9498"/>
        </w:tabs>
        <w:spacing w:after="0" w:line="240" w:lineRule="auto"/>
        <w:ind w:left="0" w:firstLine="709"/>
        <w:jc w:val="both"/>
        <w:rPr>
          <w:rFonts w:ascii="Arial" w:eastAsia="Calibri" w:hAnsi="Arial" w:cs="Arial"/>
          <w:sz w:val="26"/>
          <w:szCs w:val="26"/>
          <w:lang w:val="uk-UA"/>
        </w:rPr>
      </w:pPr>
      <w:r w:rsidRPr="005D1469">
        <w:rPr>
          <w:rFonts w:ascii="Arial" w:eastAsia="Calibri" w:hAnsi="Arial" w:cs="Arial"/>
          <w:sz w:val="26"/>
          <w:szCs w:val="26"/>
          <w:lang w:val="uk-UA"/>
        </w:rPr>
        <w:t>Гостев В. Ф. Проектирование садов и парков / В. Ф. Гостев,                   Н. Н. Юскевич. – М.: Стройиздат, 1991. – 340с.</w:t>
      </w:r>
    </w:p>
    <w:p w:rsidR="005D1469" w:rsidRPr="005D1469" w:rsidRDefault="005D1469" w:rsidP="005D1469">
      <w:pPr>
        <w:numPr>
          <w:ilvl w:val="0"/>
          <w:numId w:val="1"/>
        </w:numPr>
        <w:tabs>
          <w:tab w:val="left" w:pos="284"/>
          <w:tab w:val="left" w:pos="1134"/>
          <w:tab w:val="left" w:pos="9498"/>
        </w:tabs>
        <w:spacing w:after="0" w:line="240" w:lineRule="auto"/>
        <w:ind w:left="0" w:firstLine="709"/>
        <w:jc w:val="both"/>
        <w:rPr>
          <w:rFonts w:ascii="Arial" w:eastAsia="Calibri" w:hAnsi="Arial" w:cs="Arial"/>
          <w:spacing w:val="-6"/>
          <w:sz w:val="26"/>
          <w:szCs w:val="26"/>
          <w:lang w:val="uk-UA"/>
        </w:rPr>
      </w:pPr>
      <w:r w:rsidRPr="005D1469">
        <w:rPr>
          <w:rFonts w:ascii="Arial" w:eastAsia="Calibri" w:hAnsi="Arial" w:cs="Arial"/>
          <w:spacing w:val="-6"/>
          <w:sz w:val="26"/>
          <w:szCs w:val="26"/>
          <w:lang w:val="uk-UA"/>
        </w:rPr>
        <w:t>Коваленко С. В. Благоустрій міст та населених пунктів / С. В.Коваленко - Інформаційно-аналітичний збірник. – К., 2006. – Вип. №4. – 80 с.</w:t>
      </w:r>
    </w:p>
    <w:p w:rsidR="005D1469" w:rsidRPr="005D1469" w:rsidRDefault="005D1469" w:rsidP="005D1469">
      <w:pPr>
        <w:numPr>
          <w:ilvl w:val="0"/>
          <w:numId w:val="1"/>
        </w:numPr>
        <w:tabs>
          <w:tab w:val="left" w:pos="284"/>
          <w:tab w:val="left" w:pos="851"/>
          <w:tab w:val="left" w:pos="1134"/>
          <w:tab w:val="left" w:pos="1701"/>
          <w:tab w:val="left" w:pos="1843"/>
          <w:tab w:val="left" w:pos="9498"/>
        </w:tabs>
        <w:spacing w:after="0" w:line="240" w:lineRule="auto"/>
        <w:ind w:left="0" w:firstLine="709"/>
        <w:jc w:val="both"/>
        <w:rPr>
          <w:rFonts w:ascii="Arial" w:eastAsia="Calibri" w:hAnsi="Arial" w:cs="Arial"/>
          <w:sz w:val="26"/>
          <w:szCs w:val="26"/>
          <w:lang w:val="uk-UA"/>
        </w:rPr>
      </w:pPr>
      <w:r w:rsidRPr="005D1469">
        <w:rPr>
          <w:rFonts w:ascii="Arial" w:eastAsia="Calibri" w:hAnsi="Arial" w:cs="Arial"/>
          <w:color w:val="000000"/>
          <w:spacing w:val="-1"/>
          <w:sz w:val="26"/>
          <w:szCs w:val="26"/>
          <w:lang w:val="uk-UA"/>
        </w:rPr>
        <w:t>Кучерявий В. П. Озеленення населених місць / В. П. Кучерявий – Світ, 2005. – 456 с.</w:t>
      </w:r>
    </w:p>
    <w:p w:rsidR="005D1469" w:rsidRPr="005D1469" w:rsidRDefault="005D1469" w:rsidP="005D1469">
      <w:pPr>
        <w:numPr>
          <w:ilvl w:val="0"/>
          <w:numId w:val="1"/>
        </w:numPr>
        <w:tabs>
          <w:tab w:val="left" w:pos="284"/>
          <w:tab w:val="left" w:pos="993"/>
          <w:tab w:val="left" w:pos="1134"/>
          <w:tab w:val="left" w:pos="1843"/>
          <w:tab w:val="left" w:pos="9498"/>
        </w:tabs>
        <w:spacing w:after="0" w:line="240" w:lineRule="auto"/>
        <w:ind w:left="0" w:firstLine="709"/>
        <w:jc w:val="both"/>
        <w:rPr>
          <w:rFonts w:ascii="Arial" w:eastAsia="Calibri" w:hAnsi="Arial" w:cs="Arial"/>
          <w:sz w:val="26"/>
          <w:szCs w:val="26"/>
          <w:lang w:val="uk-UA"/>
        </w:rPr>
      </w:pPr>
      <w:r w:rsidRPr="005D1469">
        <w:rPr>
          <w:rFonts w:ascii="Arial" w:eastAsia="Calibri" w:hAnsi="Arial" w:cs="Arial"/>
          <w:sz w:val="26"/>
          <w:szCs w:val="26"/>
          <w:lang w:val="uk-UA"/>
        </w:rPr>
        <w:t>Микулинці: палац Людвики Потоцької [Електронний ресурс</w:t>
      </w:r>
      <w:r w:rsidRPr="005D1469">
        <w:rPr>
          <w:rFonts w:ascii="Arial" w:eastAsia="Calibri" w:hAnsi="Arial" w:cs="Arial"/>
          <w:sz w:val="26"/>
          <w:szCs w:val="26"/>
        </w:rPr>
        <w:t xml:space="preserve">] /  </w:t>
      </w:r>
      <w:r w:rsidRPr="005D1469">
        <w:rPr>
          <w:rFonts w:ascii="Arial" w:eastAsia="Calibri" w:hAnsi="Arial" w:cs="Arial"/>
          <w:sz w:val="26"/>
          <w:szCs w:val="26"/>
        </w:rPr>
        <w:br/>
        <w:t xml:space="preserve">А. Бондаренко. – </w:t>
      </w:r>
      <w:r w:rsidRPr="005D1469">
        <w:rPr>
          <w:rFonts w:ascii="Arial" w:eastAsia="Calibri" w:hAnsi="Arial" w:cs="Arial"/>
          <w:sz w:val="26"/>
          <w:szCs w:val="26"/>
          <w:lang w:val="uk-UA"/>
        </w:rPr>
        <w:t>Режим доступу: http://ukrainaincognita.com/ternopilska-oblast/terebovlyanskyi-raion/mykulyntsi/mykulyntsi-palats-lyudvyky-pototskoi.</w:t>
      </w:r>
    </w:p>
    <w:p w:rsidR="005D1469" w:rsidRPr="005D1469" w:rsidRDefault="005D1469" w:rsidP="005D1469">
      <w:pPr>
        <w:numPr>
          <w:ilvl w:val="0"/>
          <w:numId w:val="1"/>
        </w:numPr>
        <w:tabs>
          <w:tab w:val="left" w:pos="284"/>
          <w:tab w:val="left" w:pos="993"/>
          <w:tab w:val="left" w:pos="1134"/>
          <w:tab w:val="left" w:pos="1843"/>
          <w:tab w:val="left" w:pos="9498"/>
        </w:tabs>
        <w:spacing w:after="0" w:line="240" w:lineRule="auto"/>
        <w:ind w:left="0" w:firstLine="709"/>
        <w:jc w:val="both"/>
        <w:rPr>
          <w:rFonts w:ascii="Arial" w:eastAsia="Calibri" w:hAnsi="Arial" w:cs="Arial"/>
          <w:sz w:val="26"/>
          <w:szCs w:val="26"/>
          <w:lang w:val="uk-UA"/>
        </w:rPr>
      </w:pPr>
      <w:r w:rsidRPr="005D1469">
        <w:rPr>
          <w:rFonts w:ascii="Arial" w:eastAsia="Calibri" w:hAnsi="Arial" w:cs="Arial"/>
          <w:sz w:val="26"/>
          <w:szCs w:val="26"/>
          <w:lang w:val="uk-UA"/>
        </w:rPr>
        <w:t>Микулинецький палац</w:t>
      </w:r>
      <w:r w:rsidRPr="005D1469">
        <w:rPr>
          <w:rFonts w:ascii="Arial" w:eastAsia="Calibri" w:hAnsi="Arial" w:cs="Arial"/>
          <w:sz w:val="26"/>
          <w:szCs w:val="26"/>
        </w:rPr>
        <w:t xml:space="preserve"> [</w:t>
      </w:r>
      <w:r w:rsidRPr="005D1469">
        <w:rPr>
          <w:rFonts w:ascii="Arial" w:eastAsia="Calibri" w:hAnsi="Arial" w:cs="Arial"/>
          <w:sz w:val="26"/>
          <w:szCs w:val="26"/>
          <w:lang w:val="uk-UA"/>
        </w:rPr>
        <w:t>Електронний ресурс</w:t>
      </w:r>
      <w:r w:rsidRPr="005D1469">
        <w:rPr>
          <w:rFonts w:ascii="Arial" w:eastAsia="Calibri" w:hAnsi="Arial" w:cs="Arial"/>
          <w:sz w:val="26"/>
          <w:szCs w:val="26"/>
        </w:rPr>
        <w:t>]</w:t>
      </w:r>
      <w:r w:rsidRPr="005D1469">
        <w:rPr>
          <w:rFonts w:ascii="Arial" w:eastAsia="Calibri" w:hAnsi="Arial" w:cs="Arial"/>
          <w:sz w:val="26"/>
          <w:szCs w:val="26"/>
          <w:lang w:val="uk-UA"/>
        </w:rPr>
        <w:t>. – Режим доступу: http://uk.wikipedia.org/wiki.</w:t>
      </w:r>
    </w:p>
    <w:p w:rsidR="005D1469" w:rsidRPr="005D1469" w:rsidRDefault="005D1469" w:rsidP="005D1469">
      <w:pPr>
        <w:tabs>
          <w:tab w:val="left" w:pos="0"/>
          <w:tab w:val="left" w:pos="9498"/>
        </w:tabs>
        <w:spacing w:after="0" w:line="240" w:lineRule="auto"/>
        <w:ind w:right="140" w:firstLine="709"/>
        <w:jc w:val="both"/>
        <w:rPr>
          <w:rFonts w:ascii="Arial" w:eastAsia="Calibri" w:hAnsi="Arial" w:cs="Arial"/>
          <w:sz w:val="28"/>
          <w:lang w:val="uk-UA"/>
        </w:rPr>
      </w:pPr>
    </w:p>
    <w:p w:rsidR="005D1469" w:rsidRPr="005D1469" w:rsidRDefault="005D1469" w:rsidP="005D1469">
      <w:pPr>
        <w:spacing w:after="0" w:line="240" w:lineRule="auto"/>
        <w:ind w:firstLine="709"/>
        <w:jc w:val="both"/>
        <w:rPr>
          <w:rFonts w:ascii="Arial" w:eastAsia="Calibri" w:hAnsi="Arial" w:cs="Arial"/>
          <w:bCs/>
          <w:i/>
          <w:iCs/>
          <w:color w:val="000000"/>
          <w:sz w:val="28"/>
          <w:szCs w:val="28"/>
          <w:lang w:val="uk-UA" w:eastAsia="ru-RU"/>
        </w:rPr>
      </w:pPr>
      <w:r w:rsidRPr="005D1469">
        <w:rPr>
          <w:rFonts w:ascii="Arial" w:eastAsia="Calibri" w:hAnsi="Arial" w:cs="Arial"/>
          <w:bCs/>
          <w:i/>
          <w:iCs/>
          <w:color w:val="000000"/>
          <w:sz w:val="28"/>
          <w:szCs w:val="28"/>
          <w:lang w:val="uk-UA" w:eastAsia="ru-RU"/>
        </w:rPr>
        <w:t xml:space="preserve">В статье приведены проектные предложения по озеленению и благоустройству парка коммунального учреждения «Микулинецькая областная физиотерапевтическая больница реабилитации». Разработаны композиции из декоративных растений и подобрано </w:t>
      </w:r>
      <w:r w:rsidRPr="005D1469">
        <w:rPr>
          <w:rFonts w:ascii="Arial" w:eastAsia="Calibri" w:hAnsi="Arial" w:cs="Arial"/>
          <w:bCs/>
          <w:i/>
          <w:iCs/>
          <w:color w:val="000000"/>
          <w:sz w:val="28"/>
          <w:szCs w:val="28"/>
          <w:lang w:val="uk-UA" w:eastAsia="ru-RU"/>
        </w:rPr>
        <w:lastRenderedPageBreak/>
        <w:t>элементы благоустройства, которые будут использованы при реконструкции отдельных участков парка.</w:t>
      </w:r>
    </w:p>
    <w:p w:rsidR="005D1469" w:rsidRPr="005D1469" w:rsidRDefault="005D1469" w:rsidP="005D1469">
      <w:pPr>
        <w:spacing w:after="0" w:line="240" w:lineRule="auto"/>
        <w:ind w:firstLine="709"/>
        <w:jc w:val="both"/>
        <w:rPr>
          <w:rFonts w:ascii="Arial" w:eastAsia="Calibri" w:hAnsi="Arial" w:cs="Arial"/>
          <w:b/>
          <w:bCs/>
          <w:i/>
          <w:iCs/>
          <w:color w:val="000000"/>
          <w:sz w:val="28"/>
          <w:szCs w:val="28"/>
          <w:lang w:val="uk-UA" w:eastAsia="ru-RU"/>
        </w:rPr>
      </w:pPr>
      <w:r w:rsidRPr="005D1469">
        <w:rPr>
          <w:rFonts w:ascii="Arial" w:eastAsia="Calibri" w:hAnsi="Arial" w:cs="Arial"/>
          <w:b/>
          <w:bCs/>
          <w:i/>
          <w:iCs/>
          <w:color w:val="000000"/>
          <w:sz w:val="28"/>
          <w:szCs w:val="28"/>
          <w:lang w:val="uk-UA" w:eastAsia="ru-RU"/>
        </w:rPr>
        <w:t>Озеленение, благоустройство, парк, насаждения</w:t>
      </w:r>
    </w:p>
    <w:p w:rsidR="005D1469" w:rsidRPr="005D1469" w:rsidRDefault="005D1469" w:rsidP="005D1469">
      <w:pPr>
        <w:tabs>
          <w:tab w:val="left" w:pos="0"/>
          <w:tab w:val="left" w:pos="9498"/>
        </w:tabs>
        <w:spacing w:after="0" w:line="240" w:lineRule="auto"/>
        <w:ind w:right="140" w:firstLine="709"/>
        <w:jc w:val="both"/>
        <w:rPr>
          <w:rFonts w:ascii="Arial" w:eastAsia="Calibri" w:hAnsi="Arial" w:cs="Arial"/>
          <w:sz w:val="28"/>
          <w:szCs w:val="28"/>
          <w:lang w:val="uk-UA"/>
        </w:rPr>
      </w:pPr>
    </w:p>
    <w:p w:rsidR="005304F2" w:rsidRDefault="005304F2"/>
    <w:sectPr w:rsidR="005304F2" w:rsidSect="005D146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2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82" w:rsidRDefault="004D1782" w:rsidP="005D1469">
      <w:pPr>
        <w:spacing w:after="0" w:line="240" w:lineRule="auto"/>
      </w:pPr>
      <w:r>
        <w:separator/>
      </w:r>
    </w:p>
  </w:endnote>
  <w:endnote w:type="continuationSeparator" w:id="0">
    <w:p w:rsidR="004D1782" w:rsidRDefault="004D1782" w:rsidP="005D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9" w:rsidRDefault="005D14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9" w:rsidRDefault="005D14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9" w:rsidRDefault="005D1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82" w:rsidRDefault="004D1782" w:rsidP="005D1469">
      <w:pPr>
        <w:spacing w:after="0" w:line="240" w:lineRule="auto"/>
      </w:pPr>
      <w:r>
        <w:separator/>
      </w:r>
    </w:p>
  </w:footnote>
  <w:footnote w:type="continuationSeparator" w:id="0">
    <w:p w:rsidR="004D1782" w:rsidRDefault="004D1782" w:rsidP="005D1469">
      <w:pPr>
        <w:spacing w:after="0" w:line="240" w:lineRule="auto"/>
      </w:pPr>
      <w:r>
        <w:continuationSeparator/>
      </w:r>
    </w:p>
  </w:footnote>
  <w:footnote w:id="1">
    <w:p w:rsidR="005D1469" w:rsidRDefault="005D1469" w:rsidP="005D1469">
      <w:pPr>
        <w:pStyle w:val="snoska"/>
      </w:pPr>
      <w:r>
        <w:rPr>
          <w:rStyle w:val="a3"/>
        </w:rPr>
        <w:t>©</w:t>
      </w:r>
      <w:r>
        <w:t xml:space="preserve"> </w:t>
      </w:r>
      <w:r w:rsidRPr="002B0695">
        <w:rPr>
          <w:rStyle w:val="a3"/>
          <w:color w:val="FFFFFF" w:themeColor="background1"/>
        </w:rPr>
        <w:t>©</w:t>
      </w:r>
      <w:r w:rsidRPr="00BC2143">
        <w:rPr>
          <w:kern w:val="32"/>
        </w:rPr>
        <w:t xml:space="preserve">С. М. </w:t>
      </w:r>
      <w:proofErr w:type="gramStart"/>
      <w:r w:rsidRPr="00BC2143">
        <w:rPr>
          <w:kern w:val="32"/>
        </w:rPr>
        <w:t>П</w:t>
      </w:r>
      <w:proofErr w:type="gramEnd"/>
      <w:r w:rsidRPr="00BC2143">
        <w:rPr>
          <w:kern w:val="32"/>
        </w:rPr>
        <w:t>ІДХОВНА</w:t>
      </w:r>
      <w:r>
        <w:rPr>
          <w:kern w:val="32"/>
        </w:rP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9" w:rsidRDefault="005D14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9" w:rsidRDefault="005D14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469" w:rsidRDefault="005D14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965"/>
    <w:multiLevelType w:val="hybridMultilevel"/>
    <w:tmpl w:val="4CE44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69"/>
    <w:rsid w:val="00350616"/>
    <w:rsid w:val="004D1782"/>
    <w:rsid w:val="005304F2"/>
    <w:rsid w:val="005D1469"/>
    <w:rsid w:val="0072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5D1469"/>
    <w:rPr>
      <w:vertAlign w:val="superscript"/>
    </w:rPr>
  </w:style>
  <w:style w:type="paragraph" w:customStyle="1" w:styleId="snoska">
    <w:name w:val="snoska"/>
    <w:basedOn w:val="a4"/>
    <w:link w:val="snoska0"/>
    <w:qFormat/>
    <w:rsid w:val="005D1469"/>
    <w:pPr>
      <w:spacing w:after="200" w:line="276" w:lineRule="auto"/>
      <w:jc w:val="right"/>
    </w:pPr>
    <w:rPr>
      <w:rFonts w:ascii="Arial" w:eastAsia="Calibri" w:hAnsi="Arial" w:cs="Calibri"/>
      <w:i/>
      <w:sz w:val="26"/>
    </w:rPr>
  </w:style>
  <w:style w:type="character" w:customStyle="1" w:styleId="snoska0">
    <w:name w:val="snoska Знак"/>
    <w:basedOn w:val="a5"/>
    <w:link w:val="snoska"/>
    <w:rsid w:val="005D1469"/>
    <w:rPr>
      <w:rFonts w:ascii="Arial" w:eastAsia="Calibri" w:hAnsi="Arial" w:cs="Calibri"/>
      <w:i/>
      <w:sz w:val="26"/>
      <w:szCs w:val="20"/>
    </w:rPr>
  </w:style>
  <w:style w:type="paragraph" w:styleId="a4">
    <w:name w:val="footnote text"/>
    <w:basedOn w:val="a"/>
    <w:link w:val="a5"/>
    <w:uiPriority w:val="99"/>
    <w:semiHidden/>
    <w:unhideWhenUsed/>
    <w:rsid w:val="005D1469"/>
    <w:pPr>
      <w:spacing w:after="0" w:line="240" w:lineRule="auto"/>
    </w:pPr>
    <w:rPr>
      <w:sz w:val="20"/>
      <w:szCs w:val="20"/>
    </w:rPr>
  </w:style>
  <w:style w:type="character" w:customStyle="1" w:styleId="a5">
    <w:name w:val="Текст сноски Знак"/>
    <w:basedOn w:val="a0"/>
    <w:link w:val="a4"/>
    <w:uiPriority w:val="99"/>
    <w:semiHidden/>
    <w:rsid w:val="005D1469"/>
    <w:rPr>
      <w:sz w:val="20"/>
      <w:szCs w:val="20"/>
    </w:rPr>
  </w:style>
  <w:style w:type="paragraph" w:styleId="a6">
    <w:name w:val="header"/>
    <w:basedOn w:val="a"/>
    <w:link w:val="a7"/>
    <w:uiPriority w:val="99"/>
    <w:unhideWhenUsed/>
    <w:rsid w:val="005D14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1469"/>
  </w:style>
  <w:style w:type="paragraph" w:styleId="a8">
    <w:name w:val="footer"/>
    <w:basedOn w:val="a"/>
    <w:link w:val="a9"/>
    <w:uiPriority w:val="99"/>
    <w:unhideWhenUsed/>
    <w:rsid w:val="005D14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1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5D1469"/>
    <w:rPr>
      <w:vertAlign w:val="superscript"/>
    </w:rPr>
  </w:style>
  <w:style w:type="paragraph" w:customStyle="1" w:styleId="snoska">
    <w:name w:val="snoska"/>
    <w:basedOn w:val="a4"/>
    <w:link w:val="snoska0"/>
    <w:qFormat/>
    <w:rsid w:val="005D1469"/>
    <w:pPr>
      <w:spacing w:after="200" w:line="276" w:lineRule="auto"/>
      <w:jc w:val="right"/>
    </w:pPr>
    <w:rPr>
      <w:rFonts w:ascii="Arial" w:eastAsia="Calibri" w:hAnsi="Arial" w:cs="Calibri"/>
      <w:i/>
      <w:sz w:val="26"/>
    </w:rPr>
  </w:style>
  <w:style w:type="character" w:customStyle="1" w:styleId="snoska0">
    <w:name w:val="snoska Знак"/>
    <w:basedOn w:val="a5"/>
    <w:link w:val="snoska"/>
    <w:rsid w:val="005D1469"/>
    <w:rPr>
      <w:rFonts w:ascii="Arial" w:eastAsia="Calibri" w:hAnsi="Arial" w:cs="Calibri"/>
      <w:i/>
      <w:sz w:val="26"/>
      <w:szCs w:val="20"/>
    </w:rPr>
  </w:style>
  <w:style w:type="paragraph" w:styleId="a4">
    <w:name w:val="footnote text"/>
    <w:basedOn w:val="a"/>
    <w:link w:val="a5"/>
    <w:uiPriority w:val="99"/>
    <w:semiHidden/>
    <w:unhideWhenUsed/>
    <w:rsid w:val="005D1469"/>
    <w:pPr>
      <w:spacing w:after="0" w:line="240" w:lineRule="auto"/>
    </w:pPr>
    <w:rPr>
      <w:sz w:val="20"/>
      <w:szCs w:val="20"/>
    </w:rPr>
  </w:style>
  <w:style w:type="character" w:customStyle="1" w:styleId="a5">
    <w:name w:val="Текст сноски Знак"/>
    <w:basedOn w:val="a0"/>
    <w:link w:val="a4"/>
    <w:uiPriority w:val="99"/>
    <w:semiHidden/>
    <w:rsid w:val="005D1469"/>
    <w:rPr>
      <w:sz w:val="20"/>
      <w:szCs w:val="20"/>
    </w:rPr>
  </w:style>
  <w:style w:type="paragraph" w:styleId="a6">
    <w:name w:val="header"/>
    <w:basedOn w:val="a"/>
    <w:link w:val="a7"/>
    <w:uiPriority w:val="99"/>
    <w:unhideWhenUsed/>
    <w:rsid w:val="005D14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1469"/>
  </w:style>
  <w:style w:type="paragraph" w:styleId="a8">
    <w:name w:val="footer"/>
    <w:basedOn w:val="a"/>
    <w:link w:val="a9"/>
    <w:uiPriority w:val="99"/>
    <w:unhideWhenUsed/>
    <w:rsid w:val="005D14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Леша</cp:lastModifiedBy>
  <cp:revision>2</cp:revision>
  <dcterms:created xsi:type="dcterms:W3CDTF">2015-09-03T18:38:00Z</dcterms:created>
  <dcterms:modified xsi:type="dcterms:W3CDTF">2016-02-10T09:34:00Z</dcterms:modified>
</cp:coreProperties>
</file>