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0" w:after="0"/>
        <w:contextualSpacing/>
        <w:jc w:val="center"/>
        <w:rPr/>
      </w:pPr>
      <w:r>
        <w:rPr>
          <w:rFonts w:ascii="Times New Roman" w:hAnsi="Times New Roman"/>
          <w:b/>
          <w:bCs/>
          <w:sz w:val="28"/>
          <w:szCs w:val="28"/>
          <w:lang w:val="en-US"/>
        </w:rPr>
        <w:t xml:space="preserve">WEB-MAPPING POTENTIAL AND ITS USE FOR MAPPING OF LAND VALUE PARAMETERS </w:t>
      </w:r>
    </w:p>
    <w:p>
      <w:pPr>
        <w:pStyle w:val="Normal"/>
        <w:bidi w:val="0"/>
        <w:spacing w:lineRule="auto" w:line="360" w:before="0" w:after="0"/>
        <w:contextualSpacing/>
        <w:jc w:val="center"/>
        <w:rPr/>
      </w:pPr>
      <w:r>
        <w:rPr>
          <w:rFonts w:ascii="Times New Roman" w:hAnsi="Times New Roman"/>
          <w:sz w:val="28"/>
          <w:szCs w:val="28"/>
          <w:lang w:val="en-US"/>
        </w:rPr>
        <w:t>Vyacheslav Bogdanets, Assoc. Prof., PhD in Agr., Department of Geodesy and Cartography, National University of Life and Environmental Sciences of Ukraine</w:t>
      </w:r>
    </w:p>
    <w:p>
      <w:pPr>
        <w:pStyle w:val="Normal"/>
        <w:bidi w:val="0"/>
        <w:spacing w:lineRule="auto" w:line="360" w:before="0" w:after="0"/>
        <w:contextualSpacing/>
        <w:jc w:val="center"/>
        <w:rPr/>
      </w:pPr>
      <w:r>
        <w:rPr>
          <w:rFonts w:ascii="Times New Roman" w:hAnsi="Times New Roman"/>
          <w:i/>
          <w:iCs/>
          <w:sz w:val="28"/>
          <w:szCs w:val="28"/>
          <w:lang w:val="en-US"/>
        </w:rPr>
        <w:t>E-mail: v_bogdanets@nubip.edu.ua</w:t>
      </w:r>
    </w:p>
    <w:p>
      <w:pPr>
        <w:pStyle w:val="Normal"/>
        <w:bidi w:val="0"/>
        <w:spacing w:lineRule="auto" w:line="240" w:before="0" w:after="0"/>
        <w:ind w:left="0" w:right="0" w:firstLine="567"/>
        <w:contextualSpacing/>
        <w:jc w:val="both"/>
        <w:rPr/>
      </w:pPr>
      <w:r>
        <w:rPr>
          <w:rFonts w:eastAsia="SimSun" w:cs="Lucida Sans" w:ascii="Times New Roman" w:hAnsi="Times New Roman"/>
          <w:b w:val="false"/>
          <w:bCs w:val="false"/>
          <w:i/>
          <w:iCs/>
          <w:strike w:val="false"/>
          <w:dstrike w:val="false"/>
          <w:color w:val="00000A"/>
          <w:kern w:val="2"/>
          <w:sz w:val="28"/>
          <w:szCs w:val="28"/>
          <w:lang w:val="en-US" w:eastAsia="zh-CN" w:bidi="hi-IN"/>
        </w:rPr>
        <w:t>Web mapping is a powerful tool for visualizing geospatial information about those properties of land resources that determine the parameters of their value assessment, as well as the influence of natural and anthropogenic factors on land valuation. MapServer rendering of land valuation parameters can be solved with MapServer services. Another problem with web mapping of land valuation parameters is the question of the qualitative and quantitative characteristics of the data that will be used to create the mapping materials. Currently, there are well-developed web-mapping technologies in the world that allow you to visualize the indicators and parameters of land and their condition by means of geo-mapping mapping using a variety of techniques for displaying them to the user. Currently, the main features are Map Server open source and ArcGIS Server commercial platform. Expanding the web mapping are the priority of expanding the palette of imaging tools and improving ways to display complex attribute, including simultaneous, information in combination with mapping images, while developing client-server technologies to implement OGC tasks using web 3.0 and web 4.0.</w:t>
      </w:r>
    </w:p>
    <w:p>
      <w:pPr>
        <w:pStyle w:val="Normal"/>
        <w:bidi w:val="0"/>
        <w:spacing w:lineRule="auto" w:line="240" w:before="0" w:after="0"/>
        <w:ind w:left="0" w:right="0" w:firstLine="567"/>
        <w:contextualSpacing/>
        <w:jc w:val="both"/>
        <w:rPr/>
      </w:pPr>
      <w:r>
        <w:rPr>
          <w:rFonts w:ascii="Times New Roman" w:hAnsi="Times New Roman"/>
          <w:b/>
          <w:bCs/>
          <w:i/>
          <w:iCs/>
          <w:strike w:val="false"/>
          <w:dstrike w:val="false"/>
          <w:color w:val="000000"/>
          <w:sz w:val="28"/>
          <w:szCs w:val="28"/>
          <w:lang w:val="en-US"/>
        </w:rPr>
        <w:t>Keywords:</w:t>
      </w:r>
      <w:r>
        <w:rPr>
          <w:rFonts w:ascii="Times New Roman" w:hAnsi="Times New Roman"/>
          <w:i/>
          <w:iCs/>
          <w:strike w:val="false"/>
          <w:dstrike w:val="false"/>
          <w:color w:val="000000"/>
          <w:sz w:val="28"/>
          <w:szCs w:val="28"/>
          <w:lang w:val="en-US"/>
        </w:rPr>
        <w:t xml:space="preserve"> web mapping, land resources, land valuation parameters, land quality accounting.</w:t>
      </w:r>
      <w:r>
        <w:rPr>
          <w:rFonts w:ascii="Times New Roman" w:hAnsi="Times New Roman"/>
          <w:i/>
          <w:iCs/>
          <w:strike w:val="false"/>
          <w:dstrike w:val="false"/>
          <w:color w:val="000000"/>
          <w:sz w:val="28"/>
          <w:szCs w:val="28"/>
          <w:lang w:val="uk-UA"/>
        </w:rPr>
        <w:t xml:space="preserve"> </w:t>
      </w:r>
    </w:p>
    <w:p>
      <w:pPr>
        <w:pStyle w:val="Normal"/>
        <w:bidi w:val="0"/>
        <w:spacing w:lineRule="auto" w:line="360" w:before="0" w:after="0"/>
        <w:ind w:left="0" w:right="0" w:firstLine="567"/>
        <w:contextualSpacing/>
        <w:jc w:val="both"/>
        <w:rPr/>
      </w:pPr>
      <w:r>
        <w:rPr>
          <w:rFonts w:ascii="Times New Roman" w:hAnsi="Times New Roman"/>
          <w:b/>
          <w:bCs/>
          <w:strike w:val="false"/>
          <w:dstrike w:val="false"/>
          <w:sz w:val="28"/>
          <w:szCs w:val="28"/>
          <w:lang w:val="en-US"/>
        </w:rPr>
        <w:t xml:space="preserve">Topicality. </w:t>
      </w:r>
      <w:r>
        <w:rPr>
          <w:rFonts w:ascii="Times New Roman" w:hAnsi="Times New Roman"/>
          <w:b w:val="false"/>
          <w:bCs w:val="false"/>
          <w:strike w:val="false"/>
          <w:dstrike w:val="false"/>
          <w:sz w:val="28"/>
          <w:szCs w:val="28"/>
          <w:lang w:val="en-US"/>
        </w:rPr>
        <w:t>Web services as a tool for obtaining information about geospatial objects are widely used all over the world, including the field of natural resources management [12, 13, 21], among them the display of land parameters by means of the geoportal of the Public Cadastral Map of Ukraine. At the same time, the potential of land resources web-mapping, including the parameters of land valuation, is not fully used in our country, and its implementation makes possible to improve the efficiency of administration significantly. A set of multiple complex indicators displayed in the form of electronic maps is not only a difficult technical task, but also makes it tough to form their set and structure, which is the subject of study of electronic atlas mapping [7, 8, 9, 11, 17].</w:t>
      </w:r>
    </w:p>
    <w:p>
      <w:pPr>
        <w:pStyle w:val="Normal"/>
        <w:bidi w:val="0"/>
        <w:spacing w:lineRule="auto" w:line="360" w:before="0" w:after="0"/>
        <w:ind w:left="0" w:right="0" w:firstLine="567"/>
        <w:contextualSpacing/>
        <w:jc w:val="both"/>
        <w:rPr/>
      </w:pPr>
      <w:r>
        <w:rPr>
          <w:rFonts w:ascii="Times New Roman" w:hAnsi="Times New Roman"/>
          <w:b/>
          <w:bCs/>
          <w:strike w:val="false"/>
          <w:dstrike w:val="false"/>
          <w:sz w:val="28"/>
          <w:szCs w:val="28"/>
          <w:lang w:val="en-US"/>
        </w:rPr>
        <w:t>The aim of the study</w:t>
      </w:r>
      <w:r>
        <w:rPr>
          <w:rFonts w:ascii="Times New Roman" w:hAnsi="Times New Roman"/>
          <w:b w:val="false"/>
          <w:bCs w:val="false"/>
          <w:strike w:val="false"/>
          <w:dstrike w:val="false"/>
          <w:sz w:val="28"/>
          <w:szCs w:val="28"/>
          <w:lang w:val="en-US"/>
        </w:rPr>
        <w:t xml:space="preserve"> is to characterize the potential of web-mapping technologies for the parameters of land valuation and the factors that influence their implementation.</w:t>
      </w:r>
      <w:r>
        <w:rPr>
          <w:rFonts w:ascii="Times New Roman" w:hAnsi="Times New Roman"/>
          <w:b w:val="false"/>
          <w:bCs w:val="false"/>
          <w:strike w:val="false"/>
          <w:dstrike w:val="false"/>
          <w:sz w:val="28"/>
          <w:szCs w:val="28"/>
          <w:lang w:val="uk-UA"/>
        </w:rPr>
        <w:t xml:space="preserve"> </w:t>
      </w:r>
    </w:p>
    <w:p>
      <w:pPr>
        <w:pStyle w:val="Normal"/>
        <w:bidi w:val="0"/>
        <w:spacing w:lineRule="auto" w:line="360" w:before="0" w:after="0"/>
        <w:ind w:left="0" w:right="0" w:firstLine="567"/>
        <w:contextualSpacing/>
        <w:jc w:val="both"/>
        <w:rPr/>
      </w:pPr>
      <w:r>
        <w:rPr>
          <w:rFonts w:ascii="Times New Roman" w:hAnsi="Times New Roman"/>
          <w:b/>
          <w:bCs/>
          <w:sz w:val="28"/>
          <w:szCs w:val="28"/>
          <w:lang w:val="en-US"/>
        </w:rPr>
        <w:t>Analysis of recent research and publications.</w:t>
      </w:r>
      <w:r>
        <w:rPr>
          <w:rFonts w:ascii="Times New Roman" w:hAnsi="Times New Roman"/>
          <w:sz w:val="28"/>
          <w:szCs w:val="28"/>
          <w:lang w:val="en-US"/>
        </w:rPr>
        <w:t xml:space="preserve"> Among the terms related to web mapping, the most commonly used are "Cartographic Web Service", "Web Map", "Web Mapping". Although these new terms in cartography are firmly in the vocabulary and are often used in journalistic and scientific materials for some time, their exact and unambiguous definition is unfortunately not yet formulated, which often leads to their free interpretation by different authors [5].</w:t>
      </w:r>
    </w:p>
    <w:p>
      <w:pPr>
        <w:pStyle w:val="Normal"/>
        <w:bidi w:val="0"/>
        <w:spacing w:lineRule="auto" w:line="360" w:before="0" w:after="0"/>
        <w:ind w:left="0" w:right="0" w:firstLine="567"/>
        <w:contextualSpacing/>
        <w:jc w:val="both"/>
        <w:rPr/>
      </w:pPr>
      <w:r>
        <w:rPr>
          <w:rFonts w:ascii="Times New Roman" w:hAnsi="Times New Roman"/>
          <w:sz w:val="28"/>
          <w:szCs w:val="28"/>
          <w:lang w:val="en-US"/>
        </w:rPr>
        <w:t xml:space="preserve">A variety of mapping technologies are often used to visualize geospatial information. One of them is the creation of electronic atlases. The electronic atlas acts as a systemazed set of interactive maps rendered using computer graphics and geoinformatics technologies [1, 17]. </w:t>
      </w:r>
    </w:p>
    <w:p>
      <w:pPr>
        <w:pStyle w:val="Normal"/>
        <w:bidi w:val="0"/>
        <w:spacing w:lineRule="auto" w:line="360" w:before="0" w:after="0"/>
        <w:ind w:left="0" w:right="0" w:firstLine="567"/>
        <w:contextualSpacing/>
        <w:jc w:val="both"/>
        <w:rPr/>
      </w:pPr>
      <w:r>
        <w:rPr>
          <w:rFonts w:ascii="Times New Roman" w:hAnsi="Times New Roman"/>
          <w:sz w:val="28"/>
          <w:szCs w:val="28"/>
          <w:lang w:val="en-US"/>
        </w:rPr>
        <w:t xml:space="preserve">The basis for the development of modern mapping services is still Web 2.0 technologies that enable users to participate in content creation, including mapping. The operation of mapping services is based on mapping server software development technologies. The basis of the technology of all mapping servers is the creation of tile storage systems. The server stores vector and raster information in the form of bitmaps of the same size, but with different detail depending on the scale at which the map is viewed by the user. The main advantage of using the tile system is the ability to transmit the necessary information via the Internet in the short term with additional data from the owner [10]. </w:t>
      </w:r>
    </w:p>
    <w:p>
      <w:pPr>
        <w:pStyle w:val="Normal"/>
        <w:bidi w:val="0"/>
        <w:spacing w:lineRule="auto" w:line="360" w:before="0" w:after="0"/>
        <w:ind w:left="0" w:right="0" w:firstLine="567"/>
        <w:contextualSpacing/>
        <w:jc w:val="both"/>
        <w:rPr/>
      </w:pPr>
      <w:r>
        <w:rPr>
          <w:rFonts w:ascii="Times New Roman" w:hAnsi="Times New Roman"/>
          <w:sz w:val="28"/>
          <w:szCs w:val="28"/>
          <w:lang w:val="en-US"/>
        </w:rPr>
        <w:t>As a virtual atlas may be a computer program or online service, which is an alternative way of presenting classic atlases. A virtual atlas in the form of a program can already contain all the necessary information or upload the necessary data from the Internet (photos, satellite and aerial photos, reference data and descriptions, geographical names, etc.). A virtual atlas in the form of an online service implements an interface with the user via a web browser [1].</w:t>
      </w:r>
    </w:p>
    <w:p>
      <w:pPr>
        <w:pStyle w:val="Normal"/>
        <w:bidi w:val="0"/>
        <w:spacing w:lineRule="auto" w:line="360" w:before="0" w:after="0"/>
        <w:ind w:left="0" w:right="0" w:firstLine="567"/>
        <w:contextualSpacing/>
        <w:jc w:val="both"/>
        <w:rPr/>
      </w:pPr>
      <w:r>
        <w:rPr>
          <w:rFonts w:ascii="Times New Roman" w:hAnsi="Times New Roman"/>
          <w:sz w:val="28"/>
          <w:szCs w:val="28"/>
          <w:lang w:val="en-US"/>
        </w:rPr>
        <w:t xml:space="preserve">At the same time, as noted by A.P. Dyshlyk [4], the lack of accuracy and relevance of geospatial data, their slow updating, high cost and limited availability have not satisfied the ever-increasing demand of users for a long time. The process of creating vector maps is quite expensive and time-consuming. With the enlargement of the scale, the value of data sharply increases and its validity period is rapidly reduced. From a certain scale, the maintenance of large-scale maps (plans) in an up-to-date state of affairs, according to the author, becomes impossible at all. </w:t>
      </w:r>
    </w:p>
    <w:p>
      <w:pPr>
        <w:pStyle w:val="Normal"/>
        <w:bidi w:val="0"/>
        <w:spacing w:lineRule="auto" w:line="360" w:before="0" w:after="0"/>
        <w:ind w:left="0" w:right="0" w:firstLine="567"/>
        <w:contextualSpacing/>
        <w:jc w:val="both"/>
        <w:rPr/>
      </w:pPr>
      <w:r>
        <w:rPr>
          <w:rFonts w:ascii="Times New Roman" w:hAnsi="Times New Roman"/>
          <w:sz w:val="28"/>
          <w:szCs w:val="28"/>
        </w:rPr>
        <w:t xml:space="preserve">Traditional cartography is being replaced by cybercartography, an information age cartography. This approach has been actively promoted by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R.F.</w:t>
      </w:r>
      <w:r>
        <w:rPr>
          <w:rFonts w:ascii="Times New Roman" w:hAnsi="Times New Roman"/>
          <w:sz w:val="28"/>
          <w:szCs w:val="28"/>
        </w:rPr>
        <w:t xml:space="preserve"> Taylor, a professor at Carleton University (Ottawa, Canada), starting with a speech at the 18th International Cartographic Conference in Stockholm (Sweden, 1997) [</w:t>
      </w:r>
      <w:r>
        <w:rPr>
          <w:rFonts w:ascii="Times New Roman" w:hAnsi="Times New Roman"/>
          <w:sz w:val="28"/>
          <w:szCs w:val="28"/>
          <w:lang w:val="en-US"/>
        </w:rPr>
        <w:t>19</w:t>
      </w:r>
      <w:r>
        <w:rPr>
          <w:rFonts w:ascii="Times New Roman" w:hAnsi="Times New Roman"/>
          <w:sz w:val="28"/>
          <w:szCs w:val="28"/>
        </w:rPr>
        <w:t>]. Cybercartography is defined as “the organization, presentation, analysis and communication of spatial information on a wide variety of public interest topics in an interactive, dynamic, multisensory format using multimedia and multimodal interfaces”</w:t>
      </w:r>
      <w:r>
        <w:rPr>
          <w:rFonts w:ascii="Times New Roman" w:hAnsi="Times New Roman"/>
          <w:sz w:val="28"/>
          <w:szCs w:val="28"/>
          <w:lang w:val="en-US"/>
        </w:rPr>
        <w:t>[4, 18-20].</w:t>
      </w:r>
    </w:p>
    <w:p>
      <w:pPr>
        <w:pStyle w:val="Normal"/>
        <w:bidi w:val="0"/>
        <w:spacing w:lineRule="auto" w:line="360" w:before="0" w:after="0"/>
        <w:ind w:left="0" w:right="0" w:firstLine="567"/>
        <w:contextualSpacing/>
        <w:jc w:val="both"/>
        <w:rPr/>
      </w:pPr>
      <w:r>
        <w:rPr>
          <w:rFonts w:ascii="Times New Roman" w:hAnsi="Times New Roman"/>
          <w:b/>
          <w:bCs/>
          <w:sz w:val="28"/>
          <w:szCs w:val="28"/>
          <w:lang w:val="en-US"/>
        </w:rPr>
        <w:t>Results of the study and discussion.</w:t>
      </w:r>
      <w:r>
        <w:rPr>
          <w:rFonts w:ascii="Times New Roman" w:hAnsi="Times New Roman"/>
          <w:sz w:val="28"/>
          <w:szCs w:val="28"/>
          <w:lang w:val="en-US"/>
        </w:rPr>
        <w:t xml:space="preserve"> Geoportal is defined as a collection of Internet-based assets that maintains aggregate information about geo-information resources in a particular territory and geospatial data services, and provides access via the Internet. Geoportals are one of the most important technological components of any geospatial data infrastructure. They provide wide and open access to the geospatial data for citizens, economy units, scientific institutions, public authorities, local authorities, as well as dissemination and exchange in order to increase their production and use efficiency [3].</w:t>
      </w:r>
    </w:p>
    <w:p>
      <w:pPr>
        <w:pStyle w:val="Normal"/>
        <w:bidi w:val="0"/>
        <w:spacing w:lineRule="auto" w:line="360" w:before="0" w:after="0"/>
        <w:ind w:left="0" w:right="0" w:firstLine="567"/>
        <w:contextualSpacing/>
        <w:jc w:val="both"/>
        <w:rPr/>
      </w:pPr>
      <w:r>
        <w:rPr>
          <w:rFonts w:ascii="Times New Roman" w:hAnsi="Times New Roman"/>
          <w:sz w:val="28"/>
          <w:szCs w:val="28"/>
          <w:lang w:val="en-US"/>
        </w:rPr>
        <w:t>Fig. 1 presents the “evolution” of web-maps by O.P. Dyshlyk [4]: from static, which are essentially an electronic display of a paper map, through intermediate stages (distributed, animated, etc.) to interactive, analytical and complex, which have developed tools for working with a web map, which is already a complex multilevel multimedia product.</w:t>
      </w:r>
    </w:p>
    <w:p>
      <w:pPr>
        <w:pStyle w:val="Normal"/>
        <w:bidi w:val="0"/>
        <w:spacing w:lineRule="auto" w:line="360" w:before="0" w:after="0"/>
        <w:ind w:left="0" w:right="0" w:firstLine="567"/>
        <w:contextualSpacing/>
        <w:jc w:val="both"/>
        <w:rPr/>
      </w:pPr>
      <w:r>
        <w:rPr>
          <w:rFonts w:ascii="Times New Roman" w:hAnsi="Times New Roman"/>
          <w:sz w:val="28"/>
          <w:szCs w:val="28"/>
          <w:lang w:val="en-US"/>
        </w:rPr>
        <w:t>Although, in our opinion, the author applies several classifications of web maps at the same time, which does not contribute to a better understanding of the process of historical (evolutionary) development of these cartographic works.</w:t>
      </w:r>
    </w:p>
    <w:p>
      <w:pPr>
        <w:pStyle w:val="Normal"/>
        <w:bidi w:val="0"/>
        <w:spacing w:lineRule="auto" w:line="360" w:before="0" w:after="0"/>
        <w:ind w:left="0" w:right="0" w:firstLine="567"/>
        <w:contextualSpacing/>
        <w:jc w:val="both"/>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45897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6120130" cy="4589780"/>
                    </a:xfrm>
                    <a:prstGeom prst="rect">
                      <a:avLst/>
                    </a:prstGeom>
                  </pic:spPr>
                </pic:pic>
              </a:graphicData>
            </a:graphic>
          </wp:anchor>
        </w:drawing>
      </w:r>
      <w:r>
        <w:rPr>
          <w:rFonts w:ascii="Times New Roman" w:hAnsi="Times New Roman"/>
          <w:b/>
          <w:bCs/>
          <w:sz w:val="28"/>
          <w:szCs w:val="28"/>
          <w:lang w:val="en-US"/>
        </w:rPr>
        <w:t>F</w:t>
      </w:r>
      <w:r>
        <w:rPr>
          <w:rFonts w:ascii="Times New Roman" w:hAnsi="Times New Roman"/>
          <w:b/>
          <w:bCs/>
          <w:sz w:val="28"/>
          <w:szCs w:val="28"/>
          <w:lang w:val="en-US"/>
        </w:rPr>
        <w:t>ig</w:t>
      </w:r>
      <w:r>
        <w:rPr>
          <w:rFonts w:ascii="Times New Roman" w:hAnsi="Times New Roman"/>
          <w:b/>
          <w:bCs/>
          <w:sz w:val="28"/>
          <w:szCs w:val="28"/>
        </w:rPr>
        <w:t>. 1.</w:t>
      </w:r>
      <w:r>
        <w:rPr>
          <w:rFonts w:ascii="Times New Roman" w:hAnsi="Times New Roman"/>
          <w:sz w:val="28"/>
          <w:szCs w:val="28"/>
        </w:rPr>
        <w:t xml:space="preserve"> </w:t>
      </w:r>
      <w:r>
        <w:rPr>
          <w:rFonts w:ascii="Times New Roman" w:hAnsi="Times New Roman"/>
          <w:sz w:val="28"/>
          <w:szCs w:val="28"/>
          <w:lang w:val="en-US"/>
        </w:rPr>
        <w:t>Web maps types (according to O.P. Dyshlyk [4])</w:t>
      </w:r>
      <w:r>
        <w:rPr>
          <w:rFonts w:ascii="Times New Roman" w:hAnsi="Times New Roman"/>
          <w:sz w:val="28"/>
          <w:szCs w:val="28"/>
        </w:rPr>
        <w:t>.</w:t>
      </w:r>
    </w:p>
    <w:p>
      <w:pPr>
        <w:pStyle w:val="Normal"/>
        <w:bidi w:val="0"/>
        <w:spacing w:lineRule="auto" w:line="360" w:before="0" w:after="0"/>
        <w:ind w:left="0" w:right="0" w:firstLine="56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left="0" w:right="0" w:firstLine="567"/>
        <w:contextualSpacing/>
        <w:jc w:val="both"/>
        <w:rPr/>
      </w:pPr>
      <w:r>
        <w:rPr>
          <w:rFonts w:ascii="Times New Roman" w:hAnsi="Times New Roman"/>
          <w:sz w:val="28"/>
          <w:szCs w:val="28"/>
          <w:lang w:val="en-US"/>
        </w:rPr>
        <w:t>Due to the formations of web technologies development, both atlas information systems of non-classical or neoclassical type and classical type of the formations following after Web 1.0 are taken into account. According to V.S. Chabanyuk, O.P. Dyshlyk [9], a feature of this interpretation of formations following Web 1.0 is controllability and evolution. According to the authors, controllability means that such new generation systems must and will conform to the above conceptual framework, and evolutionary means that non-geographic and neo-cartographic works cannot have a revolutionary nature. Web 1.0x1.0 formation is intermediate between Web 1.0 and Web 2.0. Its purpose is to take into account the phenomenon of mobile devices - smartphones and tablets. Their development and prevalence forces atlas developers to create solutions that need to work on these devices with relatively small screen space, and also under offline conditions, i.e. disconnection from the Internet (by V.S. Chabanyuk, A.P. Dyshlyk, [9]).</w:t>
      </w:r>
    </w:p>
    <w:p>
      <w:pPr>
        <w:pStyle w:val="Normal"/>
        <w:bidi w:val="0"/>
        <w:spacing w:lineRule="auto" w:line="360" w:before="0" w:after="0"/>
        <w:ind w:left="0" w:right="0" w:firstLine="567"/>
        <w:contextualSpacing/>
        <w:jc w:val="both"/>
        <w:rPr/>
      </w:pPr>
      <w:r>
        <w:rPr>
          <w:rFonts w:ascii="Times New Roman" w:hAnsi="Times New Roman"/>
          <w:sz w:val="28"/>
          <w:szCs w:val="28"/>
          <w:lang w:val="uk-UA"/>
        </w:rPr>
        <w:t>Web 4.0 services are considered to be standalone, proactive, self-learning, collaborative, and content-based content f</w:t>
      </w:r>
      <w:r>
        <w:rPr>
          <w:rFonts w:ascii="Times New Roman" w:hAnsi="Times New Roman"/>
          <w:sz w:val="28"/>
          <w:szCs w:val="28"/>
          <w:lang w:val="en-US"/>
        </w:rPr>
        <w:t>ormed</w:t>
      </w:r>
      <w:r>
        <w:rPr>
          <w:rFonts w:ascii="Times New Roman" w:hAnsi="Times New Roman"/>
          <w:sz w:val="28"/>
          <w:szCs w:val="28"/>
          <w:lang w:val="uk-UA"/>
        </w:rPr>
        <w:t xml:space="preserve"> on mature semantic and content technologies and artificial intelligence (AI). They will support responsive content presentation that will use a web-based database through a smart agent. Examples include sensor and implant-interacting services, natural language services, or virtual reality services. [1</w:t>
      </w:r>
      <w:r>
        <w:rPr>
          <w:rFonts w:ascii="Times New Roman" w:hAnsi="Times New Roman"/>
          <w:sz w:val="28"/>
          <w:szCs w:val="28"/>
          <w:lang w:val="en-US"/>
        </w:rPr>
        <w:t>5</w:t>
      </w:r>
      <w:r>
        <w:rPr>
          <w:rFonts w:ascii="Times New Roman" w:hAnsi="Times New Roman"/>
          <w:sz w:val="28"/>
          <w:szCs w:val="28"/>
          <w:lang w:val="uk-UA"/>
        </w:rPr>
        <w:t>]. Today we are already watching their formation.</w:t>
      </w:r>
    </w:p>
    <w:p>
      <w:pPr>
        <w:pStyle w:val="Normal"/>
        <w:bidi w:val="0"/>
        <w:spacing w:lineRule="auto" w:line="360" w:before="0" w:after="0"/>
        <w:ind w:left="0" w:right="0" w:firstLine="567"/>
        <w:contextualSpacing/>
        <w:jc w:val="both"/>
        <w:rPr/>
      </w:pPr>
      <w:r>
        <w:rPr>
          <w:rFonts w:ascii="Times New Roman" w:hAnsi="Times New Roman"/>
          <w:sz w:val="28"/>
          <w:szCs w:val="28"/>
          <w:lang w:val="uk-UA"/>
        </w:rPr>
        <w:t xml:space="preserve">From the point of view of the issue under consideration, MapServer is best known for its web mapping capabilities among all similar tools, and it also comes with a command line toolkit. It can be used </w:t>
      </w:r>
      <w:r>
        <w:rPr>
          <w:rFonts w:ascii="Times New Roman" w:hAnsi="Times New Roman"/>
          <w:sz w:val="28"/>
          <w:szCs w:val="28"/>
          <w:lang w:val="en-US"/>
        </w:rPr>
        <w:t>for such tasks as</w:t>
      </w:r>
      <w:r>
        <w:rPr>
          <w:rFonts w:ascii="Times New Roman" w:hAnsi="Times New Roman"/>
          <w:sz w:val="28"/>
          <w:szCs w:val="28"/>
          <w:lang w:val="uk-UA"/>
        </w:rPr>
        <w:t xml:space="preserve"> to create static map images for web pages, documents or e-mail [1</w:t>
      </w:r>
      <w:r>
        <w:rPr>
          <w:rFonts w:ascii="Times New Roman" w:hAnsi="Times New Roman"/>
          <w:sz w:val="28"/>
          <w:szCs w:val="28"/>
          <w:lang w:val="en-US"/>
        </w:rPr>
        <w:t>4</w:t>
      </w:r>
      <w:r>
        <w:rPr>
          <w:rFonts w:ascii="Times New Roman" w:hAnsi="Times New Roman"/>
          <w:sz w:val="28"/>
          <w:szCs w:val="28"/>
          <w:lang w:val="uk-UA"/>
        </w:rPr>
        <w:t>].</w:t>
      </w:r>
    </w:p>
    <w:p>
      <w:pPr>
        <w:pStyle w:val="Normal"/>
        <w:bidi w:val="0"/>
        <w:spacing w:lineRule="auto" w:line="360" w:before="0" w:after="0"/>
        <w:ind w:left="0" w:right="0" w:firstLine="567"/>
        <w:contextualSpacing/>
        <w:jc w:val="both"/>
        <w:rPr>
          <w:lang w:val="en-US"/>
        </w:rPr>
      </w:pPr>
      <w:r>
        <w:rPr>
          <w:rFonts w:ascii="Times New Roman" w:hAnsi="Times New Roman"/>
          <w:sz w:val="28"/>
          <w:szCs w:val="28"/>
          <w:lang w:val="uk-UA"/>
        </w:rPr>
        <w:t>A large number of modern mapping software, as well as the vast majority of online mapping materials and projects, are focused specifically on the use of this approach in visualization and data access.</w:t>
      </w:r>
    </w:p>
    <w:p>
      <w:pPr>
        <w:pStyle w:val="Normal"/>
        <w:bidi w:val="0"/>
        <w:spacing w:lineRule="auto" w:line="360" w:before="0" w:after="0"/>
        <w:ind w:left="0" w:right="0" w:firstLine="567"/>
        <w:contextualSpacing/>
        <w:jc w:val="both"/>
        <w:rPr/>
      </w:pPr>
      <w:r>
        <w:rPr>
          <w:rFonts w:ascii="Times New Roman" w:hAnsi="Times New Roman"/>
          <w:sz w:val="28"/>
          <w:szCs w:val="28"/>
          <w:lang w:val="en-US"/>
        </w:rPr>
        <w:t>Some applications require the availability of data in specific file or database formats. This is especially true for commercial products, as most vendors support their own proprietary, poorly supported for all formats from competitors. This use of proprietary data formats has led to a historical dependency on the specific vendor product. However, recent advances in geoinformatics software have led to cross-application support for most competitor formats. This, in turn, has led to compatible neutral standards for vendors through non-profit organizations such as the Open Geospatial Consortium (OGC). Using Open Geospatial Consortium (OGC) web services standards called Open Web Services (OWS) enables various web mapping applications to communicate with each other or with other programs. In this case, the program can only be a web support for mapping services, without having its own graphical component of the display interface [12, 13]. Instead, using an Internet connection standard, other applications may request data from a remote web service. This interaction allows different software tools to communicate with each other without having to know which server is providing the information. [14, 16].</w:t>
      </w:r>
    </w:p>
    <w:p>
      <w:pPr>
        <w:pStyle w:val="Normal"/>
        <w:bidi w:val="0"/>
        <w:spacing w:lineRule="auto" w:line="360" w:before="0" w:after="0"/>
        <w:ind w:left="0" w:right="0" w:firstLine="567"/>
        <w:contextualSpacing/>
        <w:jc w:val="both"/>
        <w:rPr/>
      </w:pPr>
      <w:r>
        <w:rPr>
          <w:rFonts w:ascii="Times New Roman" w:hAnsi="Times New Roman"/>
          <w:sz w:val="28"/>
          <w:szCs w:val="28"/>
          <w:lang w:val="en-US"/>
        </w:rPr>
        <w:t>Due to these standards, a significant amount of data can be made available in the native formats of various commercial vendors. These include ESRI shapefiles, Intergraph Microstation (DGN) project files, MapInfo TAB files, and Oracle spatial databases that can all be displayed together without conversion. Other formats can also be used, including Geography Markup Language (GML), Web Map Server (WMS), Web Feature Server (WFS), with PostGIS data and other databases. Being able to access multiple formats “on-the-fly” without conversion at the same time makes MapServer one of the few options for those who cannot (or will not) make significant data conversions to a particular format. MapServer supports a variety of formats, some of which are native to the MapServer executable, while others are available through GDAL/OGR libraries. The latter approach is required for formats not programmed directly in MapServer. Access through libraries adds an extra layer of communication between MapServer and the data source itself (though in some cases it can lead to poor performance) [14].</w:t>
      </w:r>
    </w:p>
    <w:p>
      <w:pPr>
        <w:pStyle w:val="Normal"/>
        <w:bidi w:val="0"/>
        <w:spacing w:lineRule="auto" w:line="360" w:before="0" w:after="0"/>
        <w:ind w:left="0" w:right="0" w:firstLine="567"/>
        <w:contextualSpacing/>
        <w:jc w:val="both"/>
        <w:rPr/>
      </w:pPr>
      <w:r>
        <w:rPr>
          <w:rFonts w:ascii="Times New Roman" w:hAnsi="Times New Roman"/>
          <w:sz w:val="28"/>
          <w:szCs w:val="28"/>
          <w:lang w:val="uk-UA"/>
        </w:rPr>
        <w:t xml:space="preserve">Another </w:t>
      </w:r>
      <w:r>
        <w:rPr>
          <w:rFonts w:ascii="Times New Roman" w:hAnsi="Times New Roman"/>
          <w:sz w:val="28"/>
          <w:szCs w:val="28"/>
          <w:lang w:val="en-US"/>
        </w:rPr>
        <w:t>problem</w:t>
      </w:r>
      <w:r>
        <w:rPr>
          <w:rFonts w:ascii="Times New Roman" w:hAnsi="Times New Roman"/>
          <w:sz w:val="28"/>
          <w:szCs w:val="28"/>
          <w:lang w:val="uk-UA"/>
        </w:rPr>
        <w:t xml:space="preserve"> </w:t>
      </w:r>
      <w:r>
        <w:rPr>
          <w:rFonts w:ascii="Times New Roman" w:hAnsi="Times New Roman"/>
          <w:sz w:val="28"/>
          <w:szCs w:val="28"/>
          <w:lang w:val="en-US"/>
        </w:rPr>
        <w:t>for</w:t>
      </w:r>
      <w:r>
        <w:rPr>
          <w:rFonts w:ascii="Times New Roman" w:hAnsi="Times New Roman"/>
          <w:sz w:val="28"/>
          <w:szCs w:val="28"/>
          <w:lang w:val="uk-UA"/>
        </w:rPr>
        <w:t xml:space="preserve"> web mapping of land valuation parameters is the issue of qualitative and quantitative characteristics of the data themselves, which will be used to create the mapping materials that are the subject of separate research [2, 6].</w:t>
      </w:r>
    </w:p>
    <w:p>
      <w:pPr>
        <w:pStyle w:val="Normal"/>
        <w:bidi w:val="0"/>
        <w:spacing w:lineRule="auto" w:line="360" w:before="0" w:after="0"/>
        <w:ind w:left="0" w:right="0" w:firstLine="567"/>
        <w:contextualSpacing/>
        <w:jc w:val="both"/>
        <w:rPr/>
      </w:pPr>
      <w:r>
        <w:rPr>
          <w:rFonts w:ascii="Times New Roman" w:hAnsi="Times New Roman"/>
          <w:sz w:val="28"/>
          <w:szCs w:val="28"/>
          <w:lang w:val="uk-UA"/>
        </w:rPr>
        <w:t>Thus, according to the authors (Kovalchuk I.P., Kovalchuk A.I. [6]), atlases of land value should contain as basic analytical maps of general-geographical, hydrogeological, geomorphological topics, soils and their properties, maps of socio-economic orientation (with a reflection of land</w:t>
      </w:r>
      <w:r>
        <w:rPr>
          <w:rFonts w:ascii="Times New Roman" w:hAnsi="Times New Roman"/>
          <w:sz w:val="28"/>
          <w:szCs w:val="28"/>
          <w:lang w:val="en-US"/>
        </w:rPr>
        <w:t>use</w:t>
      </w:r>
      <w:r>
        <w:rPr>
          <w:rFonts w:ascii="Times New Roman" w:hAnsi="Times New Roman"/>
          <w:sz w:val="28"/>
          <w:szCs w:val="28"/>
          <w:lang w:val="uk-UA"/>
        </w:rPr>
        <w:t xml:space="preserve"> for various purposes - agricultural, industrial, forestry, water management, transport, residential, recreational, tourist, nature conservation, etc.), as well as complex maps - the results of the </w:t>
      </w:r>
      <w:r>
        <w:rPr>
          <w:rFonts w:ascii="Times New Roman" w:hAnsi="Times New Roman"/>
          <w:sz w:val="28"/>
          <w:szCs w:val="28"/>
          <w:lang w:val="en-US"/>
        </w:rPr>
        <w:t>additional</w:t>
      </w:r>
      <w:r>
        <w:rPr>
          <w:rFonts w:ascii="Times New Roman" w:hAnsi="Times New Roman"/>
          <w:sz w:val="28"/>
          <w:szCs w:val="28"/>
          <w:lang w:val="uk-UA"/>
        </w:rPr>
        <w:t xml:space="preserve">, economic assessment of agricultural land and the normative and expert </w:t>
      </w:r>
      <w:r>
        <w:rPr>
          <w:rFonts w:ascii="Times New Roman" w:hAnsi="Times New Roman"/>
          <w:sz w:val="28"/>
          <w:szCs w:val="28"/>
          <w:lang w:val="en-US"/>
        </w:rPr>
        <w:t>monetary</w:t>
      </w:r>
      <w:r>
        <w:rPr>
          <w:rFonts w:ascii="Times New Roman" w:hAnsi="Times New Roman"/>
          <w:sz w:val="28"/>
          <w:szCs w:val="28"/>
          <w:lang w:val="uk-UA"/>
        </w:rPr>
        <w:t xml:space="preserve"> assessment of land and synthesis </w:t>
      </w:r>
      <w:r>
        <w:rPr>
          <w:rFonts w:ascii="Times New Roman" w:hAnsi="Times New Roman"/>
          <w:sz w:val="28"/>
          <w:szCs w:val="28"/>
          <w:lang w:val="en-US"/>
        </w:rPr>
        <w:t xml:space="preserve">maps </w:t>
      </w:r>
      <w:r>
        <w:rPr>
          <w:rFonts w:ascii="Times New Roman" w:hAnsi="Times New Roman"/>
          <w:sz w:val="28"/>
          <w:szCs w:val="28"/>
          <w:lang w:val="uk-UA"/>
        </w:rPr>
        <w:t xml:space="preserve">presented zoning parameters for the </w:t>
      </w:r>
      <w:r>
        <w:rPr>
          <w:rFonts w:ascii="Times New Roman" w:hAnsi="Times New Roman"/>
          <w:sz w:val="28"/>
          <w:szCs w:val="28"/>
          <w:lang w:val="en-US"/>
        </w:rPr>
        <w:t>value</w:t>
      </w:r>
      <w:r>
        <w:rPr>
          <w:rFonts w:ascii="Times New Roman" w:hAnsi="Times New Roman"/>
          <w:sz w:val="28"/>
          <w:szCs w:val="28"/>
          <w:lang w:val="uk-UA"/>
        </w:rPr>
        <w:t xml:space="preserve"> of land.</w:t>
      </w:r>
    </w:p>
    <w:p>
      <w:pPr>
        <w:pStyle w:val="Normal"/>
        <w:bidi w:val="0"/>
        <w:spacing w:lineRule="auto" w:line="360" w:before="0" w:after="0"/>
        <w:ind w:left="0" w:right="0" w:firstLine="567"/>
        <w:contextualSpacing/>
        <w:jc w:val="both"/>
        <w:rPr>
          <w:rFonts w:ascii="Times New Roman" w:hAnsi="Times New Roman"/>
          <w:b/>
          <w:b/>
          <w:bCs/>
          <w:sz w:val="28"/>
          <w:szCs w:val="28"/>
        </w:rPr>
      </w:pPr>
      <w:r>
        <w:rPr>
          <w:rFonts w:ascii="Times New Roman" w:hAnsi="Times New Roman"/>
          <w:b/>
          <w:bCs/>
          <w:sz w:val="28"/>
          <w:szCs w:val="28"/>
          <w:lang w:val="uk-UA"/>
        </w:rPr>
        <w:t>Conclusions and Prospects.</w:t>
      </w:r>
      <w:r>
        <w:rPr>
          <w:rFonts w:ascii="Times New Roman" w:hAnsi="Times New Roman"/>
          <w:b w:val="false"/>
          <w:bCs w:val="false"/>
          <w:sz w:val="28"/>
          <w:szCs w:val="28"/>
          <w:lang w:val="uk-UA"/>
        </w:rPr>
        <w:t xml:space="preserve"> Thus, at present, there are well-developed web mapping technologies in the world that allow to visualize the indicators and parameters of land and their </w:t>
      </w:r>
      <w:r>
        <w:rPr>
          <w:rFonts w:ascii="Times New Roman" w:hAnsi="Times New Roman"/>
          <w:b w:val="false"/>
          <w:bCs w:val="false"/>
          <w:sz w:val="28"/>
          <w:szCs w:val="28"/>
          <w:lang w:val="en-US"/>
        </w:rPr>
        <w:t>value</w:t>
      </w:r>
      <w:r>
        <w:rPr>
          <w:rFonts w:ascii="Times New Roman" w:hAnsi="Times New Roman"/>
          <w:b w:val="false"/>
          <w:bCs w:val="false"/>
          <w:sz w:val="28"/>
          <w:szCs w:val="28"/>
          <w:lang w:val="uk-UA"/>
        </w:rPr>
        <w:t xml:space="preserve"> by means of geo-information mapping using various methods of their display to the user. Currently, the main </w:t>
      </w:r>
      <w:r>
        <w:rPr>
          <w:rFonts w:ascii="Times New Roman" w:hAnsi="Times New Roman"/>
          <w:b w:val="false"/>
          <w:bCs w:val="false"/>
          <w:sz w:val="28"/>
          <w:szCs w:val="28"/>
          <w:lang w:val="en-US"/>
        </w:rPr>
        <w:t>means</w:t>
      </w:r>
      <w:r>
        <w:rPr>
          <w:rFonts w:ascii="Times New Roman" w:hAnsi="Times New Roman"/>
          <w:b w:val="false"/>
          <w:bCs w:val="false"/>
          <w:sz w:val="28"/>
          <w:szCs w:val="28"/>
          <w:lang w:val="uk-UA"/>
        </w:rPr>
        <w:t xml:space="preserve"> are open source MapServer and commercial platform ArcGIS Server. </w:t>
      </w:r>
    </w:p>
    <w:p>
      <w:pPr>
        <w:pStyle w:val="Normal"/>
        <w:bidi w:val="0"/>
        <w:spacing w:lineRule="auto" w:line="360" w:before="0" w:after="0"/>
        <w:ind w:left="0" w:right="0" w:firstLine="567"/>
        <w:contextualSpacing/>
        <w:jc w:val="both"/>
        <w:rPr/>
      </w:pPr>
      <w:bookmarkStart w:id="0" w:name="__DdeLink__339_2088359531"/>
      <w:r>
        <w:rPr>
          <w:rFonts w:eastAsia="SimSun" w:cs="Lucida Sans" w:ascii="Times New Roman" w:hAnsi="Times New Roman"/>
          <w:b w:val="false"/>
          <w:bCs w:val="false"/>
          <w:i w:val="false"/>
          <w:iCs w:val="false"/>
          <w:strike w:val="false"/>
          <w:dstrike w:val="false"/>
          <w:color w:val="00000A"/>
          <w:kern w:val="2"/>
          <w:sz w:val="28"/>
          <w:szCs w:val="28"/>
          <w:lang w:val="uk-UA" w:eastAsia="zh-CN" w:bidi="hi-IN"/>
        </w:rPr>
        <w:t>The priority direction</w:t>
      </w:r>
      <w:r>
        <w:rPr>
          <w:rFonts w:eastAsia="SimSun" w:cs="Lucida Sans" w:ascii="Times New Roman" w:hAnsi="Times New Roman"/>
          <w:b w:val="false"/>
          <w:bCs w:val="false"/>
          <w:i w:val="false"/>
          <w:iCs w:val="false"/>
          <w:strike w:val="false"/>
          <w:dstrike w:val="false"/>
          <w:color w:val="00000A"/>
          <w:kern w:val="2"/>
          <w:sz w:val="28"/>
          <w:szCs w:val="28"/>
          <w:lang w:val="en-US" w:eastAsia="zh-CN" w:bidi="hi-IN"/>
        </w:rPr>
        <w:t>s</w:t>
      </w:r>
      <w:r>
        <w:rPr>
          <w:rFonts w:eastAsia="SimSun" w:cs="Lucida Sans" w:ascii="Times New Roman" w:hAnsi="Times New Roman"/>
          <w:b w:val="false"/>
          <w:bCs w:val="false"/>
          <w:i w:val="false"/>
          <w:iCs w:val="false"/>
          <w:strike w:val="false"/>
          <w:dstrike w:val="false"/>
          <w:color w:val="00000A"/>
          <w:kern w:val="2"/>
          <w:sz w:val="28"/>
          <w:szCs w:val="28"/>
          <w:lang w:val="uk-UA" w:eastAsia="zh-CN" w:bidi="hi-IN"/>
        </w:rPr>
        <w:t xml:space="preserve"> of web-mapping are </w:t>
      </w:r>
      <w:r>
        <w:rPr>
          <w:rFonts w:eastAsia="SimSun" w:cs="Lucida Sans" w:ascii="Times New Roman" w:hAnsi="Times New Roman"/>
          <w:b w:val="false"/>
          <w:bCs w:val="false"/>
          <w:i w:val="false"/>
          <w:iCs w:val="false"/>
          <w:strike w:val="false"/>
          <w:dstrike w:val="false"/>
          <w:color w:val="00000A"/>
          <w:kern w:val="2"/>
          <w:sz w:val="28"/>
          <w:szCs w:val="28"/>
          <w:lang w:val="en-US" w:eastAsia="zh-CN" w:bidi="hi-IN"/>
        </w:rPr>
        <w:t>about</w:t>
      </w:r>
      <w:r>
        <w:rPr>
          <w:rFonts w:eastAsia="SimSun" w:cs="Lucida Sans" w:ascii="Times New Roman" w:hAnsi="Times New Roman"/>
          <w:b w:val="false"/>
          <w:bCs w:val="false"/>
          <w:i w:val="false"/>
          <w:iCs w:val="false"/>
          <w:strike w:val="false"/>
          <w:dstrike w:val="false"/>
          <w:color w:val="00000A"/>
          <w:kern w:val="2"/>
          <w:sz w:val="28"/>
          <w:szCs w:val="28"/>
          <w:lang w:val="uk-UA" w:eastAsia="zh-CN" w:bidi="hi-IN"/>
        </w:rPr>
        <w:t xml:space="preserve"> expanding of visualization tools palette and improving ways to display complex attribute, including time extent, information in combination with mapping images, and developing client-server technologies to implement OGC standards based on web 3.0 and web 4.0.</w:t>
      </w:r>
      <w:bookmarkEnd w:id="0"/>
    </w:p>
    <w:p>
      <w:pPr>
        <w:pStyle w:val="Normal"/>
        <w:bidi w:val="0"/>
        <w:spacing w:lineRule="auto" w:line="360" w:before="0" w:after="0"/>
        <w:contextualSpacing/>
        <w:jc w:val="center"/>
        <w:rPr/>
      </w:pPr>
      <w:bookmarkStart w:id="1" w:name="__DdeLink__196_242078977"/>
      <w:r>
        <w:rPr>
          <w:rFonts w:ascii="Times New Roman" w:hAnsi="Times New Roman"/>
          <w:b/>
          <w:bCs/>
          <w:sz w:val="28"/>
          <w:szCs w:val="28"/>
          <w:lang w:val="en-US"/>
        </w:rPr>
        <w:t>Literature cited</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Bogdanets, V.A., Kovalchuk, I.P.</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(2014) Elektronni atlasy: mynule ta sohodennia [Electronic atlases: the past and the present]</w:t>
      </w:r>
      <w:r>
        <w:rPr>
          <w:rFonts w:ascii="Times New Roman" w:hAnsi="Times New Roman"/>
          <w:b w:val="false"/>
          <w:bCs w:val="false"/>
          <w:sz w:val="28"/>
          <w:szCs w:val="28"/>
        </w:rPr>
        <w:t xml:space="preserve">. </w:t>
      </w:r>
      <w:r>
        <w:rPr>
          <w:rFonts w:ascii="Times New Roman" w:hAnsi="Times New Roman"/>
          <w:b w:val="false"/>
          <w:bCs w:val="false"/>
          <w:i/>
          <w:sz w:val="28"/>
          <w:szCs w:val="28"/>
        </w:rPr>
        <w:t xml:space="preserve">Chasopys kartohrafii. </w:t>
      </w:r>
      <w:r>
        <w:rPr>
          <w:rFonts w:ascii="Times New Roman" w:hAnsi="Times New Roman"/>
          <w:b w:val="false"/>
          <w:bCs w:val="false"/>
          <w:sz w:val="28"/>
          <w:szCs w:val="28"/>
        </w:rPr>
        <w:t xml:space="preserve">11: </w:t>
      </w:r>
      <w:r>
        <w:rPr>
          <w:rFonts w:ascii="Times New Roman" w:hAnsi="Times New Roman"/>
          <w:b w:val="false"/>
          <w:bCs w:val="false"/>
          <w:sz w:val="28"/>
          <w:szCs w:val="28"/>
          <w:lang w:val="en-US"/>
        </w:rPr>
        <w:t xml:space="preserve">P. </w:t>
      </w:r>
      <w:r>
        <w:rPr>
          <w:rFonts w:ascii="Times New Roman" w:hAnsi="Times New Roman"/>
          <w:b w:val="false"/>
          <w:bCs w:val="false"/>
          <w:sz w:val="28"/>
          <w:szCs w:val="28"/>
        </w:rPr>
        <w:t xml:space="preserve">194-215. </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Kovalchuk, I.P., Bogdanets, V.A., Mykhalchuk, N.S.  (2016). Velykomasshtabne atlasne kartohrafuvannia zemel navchalno-doslidnykh hospodarstv [Large-scale atlas mapping of research farms’ land].</w:t>
      </w:r>
      <w:r>
        <w:rPr>
          <w:rFonts w:ascii="Times New Roman" w:hAnsi="Times New Roman"/>
          <w:b w:val="false"/>
          <w:bCs w:val="false"/>
          <w:sz w:val="28"/>
          <w:szCs w:val="28"/>
        </w:rPr>
        <w:t xml:space="preserve"> К</w:t>
      </w:r>
      <w:r>
        <w:rPr>
          <w:rFonts w:ascii="Times New Roman" w:hAnsi="Times New Roman"/>
          <w:b w:val="false"/>
          <w:bCs w:val="false"/>
          <w:sz w:val="28"/>
          <w:szCs w:val="28"/>
          <w:lang w:val="en-US"/>
        </w:rPr>
        <w:t>yiv,</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Komprint</w:t>
      </w:r>
      <w:r>
        <w:rPr>
          <w:rFonts w:ascii="Times New Roman" w:hAnsi="Times New Roman"/>
          <w:b w:val="false"/>
          <w:bCs w:val="false"/>
          <w:sz w:val="28"/>
          <w:szCs w:val="28"/>
        </w:rPr>
        <w:t>, 220.</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 xml:space="preserve"> </w:t>
      </w:r>
      <w:r>
        <w:rPr>
          <w:rFonts w:ascii="Times New Roman" w:hAnsi="Times New Roman"/>
          <w:b w:val="false"/>
          <w:bCs w:val="false"/>
          <w:sz w:val="28"/>
          <w:szCs w:val="28"/>
          <w:lang w:val="en-US"/>
        </w:rPr>
        <w:t>Rudenko, L.G. Ed. (2011). Heoinformatsiine kartohrafuvannia v Ukraini. Kontseptualni osnovy i napriamky rozvytku [Geoinformation mapping in Ukraine: Concepts and development directions]</w:t>
      </w:r>
      <w:r>
        <w:rPr>
          <w:rFonts w:ascii="Times New Roman" w:hAnsi="Times New Roman"/>
          <w:b w:val="false"/>
          <w:bCs w:val="false"/>
          <w:sz w:val="28"/>
          <w:szCs w:val="28"/>
        </w:rPr>
        <w:t>. К</w:t>
      </w:r>
      <w:r>
        <w:rPr>
          <w:rFonts w:ascii="Times New Roman" w:hAnsi="Times New Roman"/>
          <w:b w:val="false"/>
          <w:bCs w:val="false"/>
          <w:sz w:val="28"/>
          <w:szCs w:val="28"/>
          <w:lang w:val="en-US"/>
        </w:rPr>
        <w:t xml:space="preserve">yiv, </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Naukova dumka,</w:t>
      </w:r>
      <w:r>
        <w:rPr>
          <w:rFonts w:ascii="Times New Roman" w:hAnsi="Times New Roman"/>
          <w:b w:val="false"/>
          <w:bCs w:val="false"/>
          <w:sz w:val="28"/>
          <w:szCs w:val="28"/>
        </w:rPr>
        <w:t xml:space="preserve"> 103</w:t>
      </w:r>
      <w:r>
        <w:rPr>
          <w:rFonts w:ascii="Times New Roman" w:hAnsi="Times New Roman"/>
          <w:b w:val="false"/>
          <w:bCs w:val="false"/>
          <w:sz w:val="28"/>
          <w:szCs w:val="28"/>
          <w:lang w:val="en-US"/>
        </w:rPr>
        <w:t>.</w:t>
      </w:r>
    </w:p>
    <w:p>
      <w:pPr>
        <w:pStyle w:val="Normal"/>
        <w:numPr>
          <w:ilvl w:val="0"/>
          <w:numId w:val="2"/>
        </w:numPr>
        <w:bidi w:val="0"/>
        <w:spacing w:lineRule="auto" w:line="360" w:before="0" w:after="0"/>
        <w:contextualSpacing/>
        <w:jc w:val="both"/>
        <w:rPr/>
      </w:pPr>
      <w:r>
        <w:rPr>
          <w:rFonts w:ascii="serif" w:hAnsi="serif"/>
          <w:b w:val="false"/>
          <w:bCs w:val="false"/>
          <w:sz w:val="27"/>
          <w:szCs w:val="28"/>
          <w:lang w:val="en-US"/>
        </w:rPr>
        <w:t xml:space="preserve">Dyshlyk, O.P. (2009) Neoheohrafiia i maibutnie kartohrafii </w:t>
      </w:r>
      <w:r>
        <w:rPr>
          <w:rFonts w:ascii="serif" w:hAnsi="serif"/>
          <w:b w:val="false"/>
          <w:bCs w:val="false"/>
          <w:sz w:val="27"/>
          <w:szCs w:val="28"/>
        </w:rPr>
        <w:t>[</w:t>
      </w:r>
      <w:r>
        <w:rPr>
          <w:rFonts w:ascii="serif" w:hAnsi="serif"/>
          <w:b w:val="false"/>
          <w:bCs w:val="false"/>
          <w:sz w:val="27"/>
          <w:szCs w:val="28"/>
          <w:lang w:val="en-US"/>
        </w:rPr>
        <w:t>Neogeography and future of cartography</w:t>
      </w:r>
      <w:r>
        <w:rPr>
          <w:rFonts w:ascii="serif" w:hAnsi="serif"/>
          <w:b w:val="false"/>
          <w:bCs w:val="false"/>
          <w:sz w:val="27"/>
          <w:szCs w:val="28"/>
        </w:rPr>
        <w:t xml:space="preserve">] </w:t>
      </w:r>
      <w:r>
        <w:rPr>
          <w:rFonts w:ascii="serif" w:hAnsi="serif"/>
          <w:b w:val="false"/>
          <w:bCs w:val="false"/>
          <w:sz w:val="27"/>
          <w:szCs w:val="28"/>
          <w:lang w:val="en-US"/>
        </w:rPr>
        <w:t>Ukrainian geography journal,</w:t>
      </w:r>
      <w:r>
        <w:rPr>
          <w:rFonts w:ascii="serif" w:hAnsi="serif"/>
          <w:b w:val="false"/>
          <w:bCs w:val="false"/>
          <w:sz w:val="27"/>
          <w:szCs w:val="28"/>
        </w:rPr>
        <w:t xml:space="preserve"> 1. 50-58. </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 xml:space="preserve">Katzko, S.Ju., Kikin, P.M. (2016). Sostoianye i problemy veb-kartohrafii na sovremennom etape razvytyia edynoho heoynformatsyonnoho prostranstva [Conditions and problems of web-cartography on present state of geoinformation space development]. Materials of international conference </w:t>
      </w:r>
      <w:r>
        <w:rPr>
          <w:rFonts w:ascii="Times New Roman" w:hAnsi="Times New Roman"/>
          <w:b w:val="false"/>
          <w:bCs w:val="false"/>
          <w:i w:val="false"/>
          <w:iCs w:val="false"/>
          <w:sz w:val="28"/>
          <w:szCs w:val="28"/>
        </w:rPr>
        <w:t>«</w:t>
      </w:r>
      <w:r>
        <w:rPr>
          <w:rFonts w:ascii="Times New Roman" w:hAnsi="Times New Roman"/>
          <w:b w:val="false"/>
          <w:bCs w:val="false"/>
          <w:i w:val="false"/>
          <w:iCs w:val="false"/>
          <w:sz w:val="28"/>
          <w:szCs w:val="28"/>
          <w:lang w:val="en-US"/>
        </w:rPr>
        <w:t>Intercarto</w:t>
      </w:r>
      <w:r>
        <w:rPr>
          <w:rFonts w:ascii="Times New Roman" w:hAnsi="Times New Roman"/>
          <w:b w:val="false"/>
          <w:bCs w:val="false"/>
          <w:i w:val="false"/>
          <w:iCs w:val="false"/>
          <w:sz w:val="28"/>
          <w:szCs w:val="28"/>
        </w:rPr>
        <w:t>/</w:t>
      </w:r>
      <w:r>
        <w:rPr>
          <w:rFonts w:ascii="Times New Roman" w:hAnsi="Times New Roman"/>
          <w:b w:val="false"/>
          <w:bCs w:val="false"/>
          <w:i w:val="false"/>
          <w:iCs w:val="false"/>
          <w:sz w:val="28"/>
          <w:szCs w:val="28"/>
          <w:lang w:val="en-US"/>
        </w:rPr>
        <w:t>InterGIS</w:t>
      </w:r>
      <w:r>
        <w:rPr>
          <w:rFonts w:ascii="Times New Roman" w:hAnsi="Times New Roman"/>
          <w:b w:val="false"/>
          <w:bCs w:val="false"/>
          <w:i w:val="false"/>
          <w:iCs w:val="false"/>
          <w:sz w:val="28"/>
          <w:szCs w:val="28"/>
        </w:rPr>
        <w:t>»</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169-174.</w:t>
      </w:r>
    </w:p>
    <w:p>
      <w:pPr>
        <w:pStyle w:val="Normal"/>
        <w:numPr>
          <w:ilvl w:val="0"/>
          <w:numId w:val="2"/>
        </w:numPr>
        <w:bidi w:val="0"/>
        <w:spacing w:lineRule="auto" w:line="360" w:before="0" w:after="0"/>
        <w:contextualSpacing/>
        <w:jc w:val="both"/>
        <w:rPr/>
      </w:pPr>
      <w:r>
        <w:rPr>
          <w:rFonts w:ascii="Times New Roman" w:hAnsi="Times New Roman"/>
          <w:b w:val="false"/>
          <w:bCs w:val="false"/>
          <w:i w:val="false"/>
          <w:caps w:val="false"/>
          <w:smallCaps w:val="false"/>
          <w:color w:val="222222"/>
          <w:spacing w:val="0"/>
          <w:sz w:val="28"/>
          <w:szCs w:val="28"/>
          <w:lang w:val="en-US"/>
        </w:rPr>
        <w:t>Kovalchuk, I.P., Kovalchuk, A.I. (2018) Atlasne kartohrafuvannia vartosti zemel Ukrainy. [Atlas mapping of land value of Ukraine]</w:t>
      </w:r>
      <w:r>
        <w:rPr>
          <w:rFonts w:ascii="Times New Roman" w:hAnsi="Times New Roman"/>
          <w:b w:val="false"/>
          <w:bCs w:val="false"/>
          <w:i w:val="false"/>
          <w:caps w:val="false"/>
          <w:smallCaps w:val="false"/>
          <w:color w:val="222222"/>
          <w:spacing w:val="0"/>
          <w:sz w:val="28"/>
          <w:szCs w:val="28"/>
        </w:rPr>
        <w:t xml:space="preserve">. </w:t>
      </w:r>
      <w:r>
        <w:rPr>
          <w:rFonts w:ascii="Times New Roman" w:hAnsi="Times New Roman"/>
          <w:b w:val="false"/>
          <w:bCs w:val="false"/>
          <w:i w:val="false"/>
          <w:iCs w:val="false"/>
          <w:caps w:val="false"/>
          <w:smallCaps w:val="false"/>
          <w:color w:val="222222"/>
          <w:spacing w:val="0"/>
          <w:sz w:val="28"/>
          <w:szCs w:val="28"/>
        </w:rPr>
        <w:t>Zemleustrii, kadastr i monitorynh zemel</w:t>
      </w:r>
      <w:r>
        <w:rPr>
          <w:rFonts w:ascii="Times New Roman" w:hAnsi="Times New Roman"/>
          <w:b w:val="false"/>
          <w:bCs w:val="false"/>
          <w:i w:val="false"/>
          <w:caps w:val="false"/>
          <w:smallCaps w:val="false"/>
          <w:color w:val="222222"/>
          <w:spacing w:val="0"/>
          <w:sz w:val="28"/>
          <w:szCs w:val="28"/>
        </w:rPr>
        <w:t>, 2. 66-81.</w:t>
      </w:r>
      <w:r>
        <w:rPr>
          <w:rFonts w:ascii="Times New Roman" w:hAnsi="Times New Roman"/>
          <w:b w:val="false"/>
          <w:bCs w:val="false"/>
          <w:sz w:val="28"/>
          <w:szCs w:val="28"/>
        </w:rPr>
        <w:t xml:space="preserve"> </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Lisitskiy, D.V. (2011) Obshchye tekhnolohycheskye skhemy sozdanyia geograficheskogo multimedyinogo atlasa i geohraficheskoi multymedyinoi karty</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[General technological schemes of compilation of geographic multimedia atlas and geographic multimedia map.] Interexpo GeoSibir</w:t>
      </w:r>
      <w:r>
        <w:rPr>
          <w:rFonts w:ascii="Times New Roman" w:hAnsi="Times New Roman"/>
          <w:b w:val="false"/>
          <w:bCs w:val="false"/>
          <w:i w:val="false"/>
          <w:iCs w:val="false"/>
          <w:sz w:val="28"/>
          <w:szCs w:val="28"/>
        </w:rPr>
        <w:t xml:space="preserve">, </w:t>
      </w:r>
      <w:r>
        <w:rPr>
          <w:rFonts w:ascii="Times New Roman" w:hAnsi="Times New Roman"/>
          <w:b w:val="false"/>
          <w:bCs w:val="false"/>
          <w:sz w:val="28"/>
          <w:szCs w:val="28"/>
        </w:rPr>
        <w:t>1. 2.</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Rogachev, S.A. (2013) Veb-kartohrafyia. Predstavlenye raznorodnoi prostranstvennoi informatsii [Web-cartography. Presentation of multi-source spatial information.] Annals of SPIIRAN,</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6(29)</w:t>
      </w:r>
      <w:r>
        <w:rPr>
          <w:rFonts w:ascii="Times New Roman" w:hAnsi="Times New Roman"/>
          <w:b w:val="false"/>
          <w:bCs w:val="false"/>
          <w:sz w:val="28"/>
          <w:szCs w:val="28"/>
        </w:rPr>
        <w:t xml:space="preserve"> 132-143.</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Chabaniuk, V.S., Dyshlyk, O.P. (2015) Suchasni pidkhody do rozroblennia elektronnykh atlasiv u konteksti “velykykh danykh” [Modern approaches to compilation of electronic atlases in context of “big data”]. Ukrainian geographic journal</w:t>
      </w:r>
      <w:r>
        <w:rPr>
          <w:rFonts w:ascii="Times New Roman" w:hAnsi="Times New Roman"/>
          <w:b w:val="false"/>
          <w:bCs w:val="false"/>
          <w:sz w:val="28"/>
          <w:szCs w:val="28"/>
        </w:rPr>
        <w:t xml:space="preserve">, 4, 49-57 </w:t>
      </w:r>
      <w:hyperlink r:id="rId3">
        <w:r>
          <w:rPr>
            <w:rStyle w:val="Style13"/>
            <w:rFonts w:ascii="Times New Roman" w:hAnsi="Times New Roman"/>
            <w:b w:val="false"/>
            <w:bCs w:val="false"/>
            <w:sz w:val="28"/>
            <w:szCs w:val="28"/>
          </w:rPr>
          <w:t>https://doi.org/10.15407/ugz2015.04.049</w:t>
        </w:r>
      </w:hyperlink>
      <w:r>
        <w:rPr>
          <w:rFonts w:ascii="Times New Roman" w:hAnsi="Times New Roman"/>
          <w:b w:val="false"/>
          <w:bCs w:val="false"/>
          <w:sz w:val="28"/>
          <w:szCs w:val="28"/>
        </w:rPr>
        <w:t xml:space="preserve"> </w:t>
      </w:r>
    </w:p>
    <w:p>
      <w:pPr>
        <w:pStyle w:val="Normal"/>
        <w:numPr>
          <w:ilvl w:val="0"/>
          <w:numId w:val="2"/>
        </w:numPr>
        <w:bidi w:val="0"/>
        <w:spacing w:lineRule="auto" w:line="360" w:before="0" w:after="0"/>
        <w:contextualSpacing/>
        <w:jc w:val="both"/>
        <w:rPr/>
      </w:pPr>
      <w:r>
        <w:rPr>
          <w:rFonts w:ascii="Times New Roman" w:hAnsi="Times New Roman"/>
          <w:b w:val="false"/>
          <w:bCs w:val="false"/>
          <w:i w:val="false"/>
          <w:caps w:val="false"/>
          <w:smallCaps w:val="false"/>
          <w:color w:val="222222"/>
          <w:spacing w:val="0"/>
          <w:sz w:val="28"/>
          <w:szCs w:val="28"/>
          <w:lang w:val="en-US"/>
        </w:rPr>
        <w:t xml:space="preserve">Chabaniuk, V.S., Putrenko, V.V., Stankevych T.V. (2012) Pytannia veb-publikatsii tematychnoi heoprostorovoi informatsii na osnovi kartohrafichnykh veb-servisiv. [Web-publication of themetic geospatial information  in the basis of cartographic web-services]. </w:t>
      </w:r>
      <w:r>
        <w:rPr>
          <w:rFonts w:ascii="Times New Roman" w:hAnsi="Times New Roman"/>
          <w:b w:val="false"/>
          <w:bCs w:val="false"/>
          <w:i w:val="false"/>
          <w:iCs w:val="false"/>
          <w:caps w:val="false"/>
          <w:smallCaps w:val="false"/>
          <w:color w:val="222222"/>
          <w:spacing w:val="0"/>
          <w:sz w:val="28"/>
          <w:szCs w:val="28"/>
          <w:lang w:val="en-US"/>
        </w:rPr>
        <w:t>Ukrainian geographic journal</w:t>
      </w:r>
      <w:r>
        <w:rPr>
          <w:rFonts w:ascii="Times New Roman" w:hAnsi="Times New Roman"/>
          <w:b w:val="false"/>
          <w:bCs w:val="false"/>
          <w:i w:val="false"/>
          <w:caps w:val="false"/>
          <w:smallCaps w:val="false"/>
          <w:color w:val="222222"/>
          <w:spacing w:val="0"/>
          <w:sz w:val="28"/>
          <w:szCs w:val="28"/>
        </w:rPr>
        <w:t>, 4, 60-65.</w:t>
      </w:r>
      <w:r>
        <w:rPr>
          <w:rFonts w:ascii="Times New Roman" w:hAnsi="Times New Roman"/>
          <w:b w:val="false"/>
          <w:bCs w:val="false"/>
          <w:sz w:val="28"/>
          <w:szCs w:val="28"/>
        </w:rPr>
        <w:t xml:space="preserve"> </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en-US"/>
        </w:rPr>
        <w:t>Yakubailik, O.E., Kadochnikov, A.A., Tokarev, A.V. (2014) Programmno-tekhnolohycheskoe obespechenie geoprostranstvennykh veb-prilozhenyi [Software-technological supply of geospatial web-applications]</w:t>
      </w:r>
      <w:r>
        <w:rPr>
          <w:rFonts w:ascii="Times New Roman" w:hAnsi="Times New Roman"/>
          <w:b w:val="false"/>
          <w:bCs w:val="false"/>
          <w:sz w:val="28"/>
          <w:szCs w:val="28"/>
        </w:rPr>
        <w:t xml:space="preserve">. </w:t>
      </w:r>
      <w:r>
        <w:rPr>
          <w:rFonts w:ascii="Times New Roman" w:hAnsi="Times New Roman"/>
          <w:b w:val="false"/>
          <w:bCs w:val="false"/>
          <w:sz w:val="28"/>
          <w:szCs w:val="28"/>
          <w:lang w:val="en-US"/>
        </w:rPr>
        <w:t>In: Infrastructure of scientific information resources and systems</w:t>
      </w:r>
      <w:r>
        <w:rPr>
          <w:rFonts w:ascii="Times New Roman" w:hAnsi="Times New Roman"/>
          <w:b w:val="false"/>
          <w:bCs w:val="false"/>
          <w:i w:val="false"/>
          <w:iCs w:val="false"/>
          <w:sz w:val="28"/>
          <w:szCs w:val="28"/>
        </w:rPr>
        <w:t>, 107.</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rPr>
        <w:t xml:space="preserve">Peterson, Michael P. </w:t>
      </w:r>
      <w:r>
        <w:rPr>
          <w:rFonts w:ascii="Times New Roman" w:hAnsi="Times New Roman"/>
          <w:b w:val="false"/>
          <w:bCs w:val="false"/>
          <w:sz w:val="28"/>
          <w:szCs w:val="28"/>
          <w:lang w:val="en-US"/>
        </w:rPr>
        <w:t>(2008)</w:t>
      </w:r>
      <w:r>
        <w:rPr>
          <w:rFonts w:ascii="Times New Roman" w:hAnsi="Times New Roman"/>
          <w:b w:val="false"/>
          <w:bCs w:val="false"/>
          <w:sz w:val="28"/>
          <w:szCs w:val="28"/>
        </w:rPr>
        <w:t>. International Perspectives on Maps and the Internet. Springer Science &amp; Business Media, 441.</w:t>
      </w:r>
    </w:p>
    <w:p>
      <w:pPr>
        <w:pStyle w:val="Normal"/>
        <w:numPr>
          <w:ilvl w:val="0"/>
          <w:numId w:val="2"/>
        </w:numPr>
        <w:bidi w:val="0"/>
        <w:spacing w:lineRule="auto" w:line="360" w:before="0" w:after="0"/>
        <w:contextualSpacing/>
        <w:jc w:val="both"/>
        <w:rPr/>
      </w:pPr>
      <w:r>
        <w:rPr>
          <w:rFonts w:ascii="Times New Roman" w:hAnsi="Times New Roman"/>
          <w:b w:val="false"/>
          <w:bCs w:val="false"/>
          <w:i w:val="false"/>
          <w:caps w:val="false"/>
          <w:smallCaps w:val="false"/>
          <w:color w:val="222222"/>
          <w:spacing w:val="0"/>
          <w:sz w:val="28"/>
          <w:szCs w:val="28"/>
        </w:rPr>
        <w:t xml:space="preserve">Kraak, M.-J., Ormeling, </w:t>
      </w:r>
      <w:r>
        <w:rPr>
          <w:rFonts w:ascii="Times New Roman" w:hAnsi="Times New Roman"/>
          <w:b w:val="false"/>
          <w:bCs w:val="false"/>
          <w:i w:val="false"/>
          <w:caps w:val="false"/>
          <w:smallCaps w:val="false"/>
          <w:color w:val="222222"/>
          <w:spacing w:val="0"/>
          <w:sz w:val="28"/>
          <w:szCs w:val="28"/>
          <w:lang w:val="en-US"/>
        </w:rPr>
        <w:t xml:space="preserve">F.J. (2013). </w:t>
      </w:r>
      <w:r>
        <w:rPr>
          <w:rFonts w:ascii="Times New Roman" w:hAnsi="Times New Roman"/>
          <w:b w:val="false"/>
          <w:bCs w:val="false"/>
          <w:i w:val="false"/>
          <w:iCs w:val="false"/>
          <w:color w:val="222222"/>
          <w:spacing w:val="0"/>
          <w:sz w:val="28"/>
          <w:szCs w:val="28"/>
        </w:rPr>
        <w:t>Cartography: visualization of spatial data</w:t>
      </w:r>
      <w:r>
        <w:rPr>
          <w:rFonts w:ascii="Times New Roman" w:hAnsi="Times New Roman"/>
          <w:b w:val="false"/>
          <w:bCs w:val="false"/>
          <w:i w:val="false"/>
          <w:iCs w:val="false"/>
          <w:caps w:val="false"/>
          <w:smallCaps w:val="false"/>
          <w:color w:val="222222"/>
          <w:spacing w:val="0"/>
          <w:sz w:val="28"/>
          <w:szCs w:val="28"/>
        </w:rPr>
        <w:t>.  Routledge.</w:t>
      </w:r>
      <w:r>
        <w:rPr>
          <w:rFonts w:ascii="Times New Roman" w:hAnsi="Times New Roman"/>
          <w:b w:val="false"/>
          <w:bCs w:val="false"/>
          <w:i w:val="false"/>
          <w:iCs w:val="false"/>
          <w:sz w:val="28"/>
          <w:szCs w:val="28"/>
        </w:rPr>
        <w:t xml:space="preserve"> </w:t>
      </w:r>
    </w:p>
    <w:p>
      <w:pPr>
        <w:pStyle w:val="Normal"/>
        <w:numPr>
          <w:ilvl w:val="0"/>
          <w:numId w:val="2"/>
        </w:numPr>
        <w:bidi w:val="0"/>
        <w:spacing w:lineRule="auto" w:line="360" w:before="0" w:after="0"/>
        <w:contextualSpacing/>
        <w:jc w:val="both"/>
        <w:rPr/>
      </w:pPr>
      <w:r>
        <w:rPr>
          <w:rFonts w:ascii="Times New Roman" w:hAnsi="Times New Roman"/>
          <w:b w:val="false"/>
          <w:bCs w:val="false"/>
          <w:i w:val="false"/>
          <w:caps w:val="false"/>
          <w:smallCaps w:val="false"/>
          <w:color w:val="222222"/>
          <w:spacing w:val="0"/>
          <w:sz w:val="28"/>
          <w:szCs w:val="28"/>
        </w:rPr>
        <w:t xml:space="preserve">Mitchell, </w:t>
      </w:r>
      <w:r>
        <w:rPr>
          <w:rFonts w:ascii="Times New Roman" w:hAnsi="Times New Roman"/>
          <w:b w:val="false"/>
          <w:bCs w:val="false"/>
          <w:i w:val="false"/>
          <w:caps w:val="false"/>
          <w:smallCaps w:val="false"/>
          <w:color w:val="222222"/>
          <w:spacing w:val="0"/>
          <w:sz w:val="28"/>
          <w:szCs w:val="28"/>
          <w:lang w:val="en-US"/>
        </w:rPr>
        <w:t xml:space="preserve">T. (2005). </w:t>
      </w:r>
      <w:r>
        <w:rPr>
          <w:rFonts w:ascii="Times New Roman" w:hAnsi="Times New Roman"/>
          <w:b w:val="false"/>
          <w:bCs w:val="false"/>
          <w:i w:val="false"/>
          <w:iCs w:val="false"/>
          <w:color w:val="222222"/>
          <w:spacing w:val="0"/>
          <w:sz w:val="28"/>
          <w:szCs w:val="28"/>
        </w:rPr>
        <w:t>Web mapping illustrated: using open source GIS toolkits</w:t>
      </w:r>
      <w:r>
        <w:rPr>
          <w:rFonts w:ascii="Times New Roman" w:hAnsi="Times New Roman"/>
          <w:b w:val="false"/>
          <w:bCs w:val="false"/>
          <w:i w:val="false"/>
          <w:iCs w:val="false"/>
          <w:caps w:val="false"/>
          <w:smallCaps w:val="false"/>
          <w:color w:val="222222"/>
          <w:spacing w:val="0"/>
          <w:sz w:val="28"/>
          <w:szCs w:val="28"/>
        </w:rPr>
        <w:t xml:space="preserve">. </w:t>
      </w:r>
      <w:r>
        <w:rPr>
          <w:rFonts w:ascii="Times New Roman" w:hAnsi="Times New Roman"/>
          <w:b w:val="false"/>
          <w:bCs w:val="false"/>
          <w:i w:val="false"/>
          <w:caps w:val="false"/>
          <w:smallCaps w:val="false"/>
          <w:color w:val="222222"/>
          <w:spacing w:val="0"/>
          <w:sz w:val="28"/>
          <w:szCs w:val="28"/>
        </w:rPr>
        <w:t xml:space="preserve"> O'Reilly Media, Inc.</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lang w:val="uk-UA"/>
        </w:rPr>
        <w:t xml:space="preserve">Murugesan, </w:t>
      </w:r>
      <w:r>
        <w:rPr>
          <w:rFonts w:ascii="Times New Roman" w:hAnsi="Times New Roman"/>
          <w:b w:val="false"/>
          <w:bCs w:val="false"/>
          <w:sz w:val="28"/>
          <w:szCs w:val="28"/>
          <w:lang w:val="en-US"/>
        </w:rPr>
        <w:t>S</w:t>
      </w:r>
      <w:r>
        <w:rPr>
          <w:rFonts w:ascii="Times New Roman" w:hAnsi="Times New Roman"/>
          <w:b w:val="false"/>
          <w:bCs w:val="false"/>
          <w:sz w:val="28"/>
          <w:szCs w:val="28"/>
          <w:lang w:val="uk-UA"/>
        </w:rPr>
        <w:t xml:space="preserve">. </w:t>
      </w:r>
      <w:r>
        <w:rPr>
          <w:rFonts w:ascii="Times New Roman" w:hAnsi="Times New Roman"/>
          <w:b w:val="false"/>
          <w:bCs w:val="false"/>
          <w:sz w:val="28"/>
          <w:szCs w:val="28"/>
          <w:lang w:val="en-US"/>
        </w:rPr>
        <w:t xml:space="preserve">(2010) </w:t>
      </w:r>
      <w:r>
        <w:rPr>
          <w:rFonts w:ascii="Times New Roman" w:hAnsi="Times New Roman"/>
          <w:b w:val="false"/>
          <w:bCs w:val="false"/>
          <w:sz w:val="28"/>
          <w:szCs w:val="28"/>
          <w:lang w:val="uk-UA"/>
        </w:rPr>
        <w:t>Handbook of Research on Web 2.0, 3.0, and X.0: Technologies, Business, and Social Applica</w:t>
      </w:r>
      <w:r>
        <w:rPr>
          <w:rFonts w:eastAsia="SimSun" w:cs="Lucida Sans" w:ascii="Times New Roman" w:hAnsi="Times New Roman"/>
          <w:b w:val="false"/>
          <w:bCs w:val="false"/>
          <w:color w:val="00000A"/>
          <w:kern w:val="2"/>
          <w:sz w:val="28"/>
          <w:szCs w:val="28"/>
          <w:lang w:val="uk-UA" w:eastAsia="zh-CN" w:bidi="hi-IN"/>
        </w:rPr>
        <w:t xml:space="preserve">tions. 2 Vol. Multimedia University, Malaysia &amp; University of Western Sydney, Australia, 1116. doi: 10.4018/978-1-60566-384-5 </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rPr>
        <w:t xml:space="preserve">Cartwright, W., PetersonM.P.,  Gartner, G. </w:t>
      </w:r>
      <w:r>
        <w:rPr>
          <w:rFonts w:ascii="Times New Roman" w:hAnsi="Times New Roman"/>
          <w:b w:val="false"/>
          <w:bCs w:val="false"/>
          <w:sz w:val="28"/>
          <w:szCs w:val="28"/>
          <w:lang w:val="en-US"/>
        </w:rPr>
        <w:t xml:space="preserve">(2007). </w:t>
      </w:r>
      <w:r>
        <w:rPr>
          <w:rFonts w:ascii="Times New Roman" w:hAnsi="Times New Roman"/>
          <w:b w:val="false"/>
          <w:bCs w:val="false"/>
          <w:sz w:val="28"/>
          <w:szCs w:val="28"/>
        </w:rPr>
        <w:t>Multimedia Cartography.  Springer Science &amp; Business Media, 546.</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rPr>
        <w:t xml:space="preserve">Sieber, R., et al. </w:t>
      </w:r>
      <w:r>
        <w:rPr>
          <w:rFonts w:ascii="Times New Roman" w:hAnsi="Times New Roman"/>
          <w:b w:val="false"/>
          <w:bCs w:val="false"/>
          <w:sz w:val="28"/>
          <w:szCs w:val="28"/>
          <w:lang w:val="en-US"/>
        </w:rPr>
        <w:t xml:space="preserve">(2011). </w:t>
      </w:r>
      <w:r>
        <w:rPr>
          <w:rFonts w:ascii="Times New Roman" w:hAnsi="Times New Roman"/>
          <w:b w:val="false"/>
          <w:bCs w:val="false"/>
          <w:sz w:val="28"/>
          <w:szCs w:val="28"/>
        </w:rPr>
        <w:t xml:space="preserve">From classic atlas design to collaborative platforms–The SwissAtlasPlatform Project. In: </w:t>
      </w:r>
      <w:r>
        <w:rPr>
          <w:rFonts w:ascii="Times New Roman" w:hAnsi="Times New Roman"/>
          <w:b w:val="false"/>
          <w:bCs w:val="false"/>
          <w:i w:val="false"/>
          <w:iCs w:val="false"/>
          <w:sz w:val="28"/>
          <w:szCs w:val="28"/>
        </w:rPr>
        <w:t>Proceedings of the 25th international conference of the ICA, Paris, France.</w:t>
      </w:r>
      <w:r>
        <w:rPr>
          <w:rFonts w:ascii="Times New Roman" w:hAnsi="Times New Roman"/>
          <w:b w:val="false"/>
          <w:bCs w:val="false"/>
          <w:sz w:val="28"/>
          <w:szCs w:val="28"/>
        </w:rPr>
        <w:t xml:space="preserve">  </w:t>
      </w:r>
      <w:hyperlink r:id="rId4">
        <w:r>
          <w:rPr>
            <w:rStyle w:val="Style13"/>
            <w:rFonts w:ascii="Times New Roman" w:hAnsi="Times New Roman"/>
            <w:b w:val="false"/>
            <w:bCs w:val="false"/>
            <w:sz w:val="28"/>
            <w:szCs w:val="28"/>
          </w:rPr>
          <w:t>https://dev.atlasderschweiz.ch/wp-content/uploads/ICC2011_SwissAtlasPlatform.pdf</w:t>
        </w:r>
      </w:hyperlink>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rPr>
        <w:t xml:space="preserve">Taylor, D. R. F. </w:t>
      </w:r>
      <w:r>
        <w:rPr>
          <w:rFonts w:ascii="Times New Roman" w:hAnsi="Times New Roman"/>
          <w:b w:val="false"/>
          <w:bCs w:val="false"/>
          <w:sz w:val="28"/>
          <w:szCs w:val="28"/>
          <w:lang w:val="en-US"/>
        </w:rPr>
        <w:t xml:space="preserve">(2007) </w:t>
      </w:r>
      <w:r>
        <w:rPr>
          <w:rFonts w:ascii="Times New Roman" w:hAnsi="Times New Roman"/>
          <w:b w:val="false"/>
          <w:bCs w:val="false"/>
          <w:sz w:val="28"/>
          <w:szCs w:val="28"/>
        </w:rPr>
        <w:t>Maps, Mapping and Society in the Web 2.0 Era of Social Computing, Public Lecture, CentroGEO, Mexico City, January 2007.</w:t>
      </w:r>
    </w:p>
    <w:p>
      <w:pPr>
        <w:pStyle w:val="Normal"/>
        <w:numPr>
          <w:ilvl w:val="0"/>
          <w:numId w:val="2"/>
        </w:numPr>
        <w:bidi w:val="0"/>
        <w:spacing w:lineRule="auto" w:line="360" w:before="0" w:after="0"/>
        <w:contextualSpacing/>
        <w:jc w:val="both"/>
        <w:rPr>
          <w:i w:val="false"/>
          <w:i w:val="false"/>
          <w:iCs w:val="false"/>
        </w:rPr>
      </w:pPr>
      <w:r>
        <w:rPr>
          <w:rFonts w:ascii="Times New Roman" w:hAnsi="Times New Roman"/>
          <w:b w:val="false"/>
          <w:bCs w:val="false"/>
          <w:i w:val="false"/>
          <w:iCs w:val="false"/>
          <w:sz w:val="28"/>
          <w:szCs w:val="28"/>
        </w:rPr>
        <w:t>Taylor, D. F. (1997). Maps and mapping in the information era. In Proceedings of the 18th ICA/ACI International Cartographic Conference, Stockholm, Sweden, 23-27.</w:t>
      </w:r>
    </w:p>
    <w:p>
      <w:pPr>
        <w:pStyle w:val="Normal"/>
        <w:numPr>
          <w:ilvl w:val="0"/>
          <w:numId w:val="2"/>
        </w:numPr>
        <w:bidi w:val="0"/>
        <w:spacing w:lineRule="auto" w:line="360" w:before="0" w:after="0"/>
        <w:contextualSpacing/>
        <w:jc w:val="both"/>
        <w:rPr/>
      </w:pPr>
      <w:r>
        <w:rPr>
          <w:rFonts w:ascii="Times New Roman" w:hAnsi="Times New Roman"/>
          <w:b w:val="false"/>
          <w:bCs w:val="false"/>
          <w:sz w:val="28"/>
          <w:szCs w:val="28"/>
        </w:rPr>
        <w:t xml:space="preserve">Taylor, D. R. F. </w:t>
      </w:r>
      <w:r>
        <w:rPr>
          <w:rFonts w:ascii="Times New Roman" w:hAnsi="Times New Roman"/>
          <w:b w:val="false"/>
          <w:bCs w:val="false"/>
          <w:sz w:val="28"/>
          <w:szCs w:val="28"/>
          <w:lang w:val="en-US"/>
        </w:rPr>
        <w:t xml:space="preserve">(2003). </w:t>
      </w:r>
      <w:r>
        <w:rPr>
          <w:rFonts w:ascii="Times New Roman" w:hAnsi="Times New Roman"/>
          <w:b w:val="false"/>
          <w:bCs w:val="false"/>
          <w:sz w:val="28"/>
          <w:szCs w:val="28"/>
        </w:rPr>
        <w:t>The Concept of Cybercartography. In Maps and the Internet Edited by M. Peterson. Amsterdam: Elsevier.</w:t>
      </w:r>
    </w:p>
    <w:p>
      <w:pPr>
        <w:pStyle w:val="Normal"/>
        <w:numPr>
          <w:ilvl w:val="0"/>
          <w:numId w:val="2"/>
        </w:numPr>
        <w:bidi w:val="0"/>
        <w:spacing w:lineRule="auto" w:line="360" w:before="0" w:after="0"/>
        <w:contextualSpacing/>
        <w:jc w:val="both"/>
        <w:rPr/>
      </w:pPr>
      <w:r>
        <w:rPr>
          <w:rFonts w:ascii="Times New Roman" w:hAnsi="Times New Roman"/>
          <w:b w:val="false"/>
          <w:bCs w:val="false"/>
          <w:i w:val="false"/>
          <w:caps w:val="false"/>
          <w:smallCaps w:val="false"/>
          <w:color w:val="222222"/>
          <w:spacing w:val="0"/>
          <w:sz w:val="28"/>
          <w:szCs w:val="28"/>
        </w:rPr>
        <w:t xml:space="preserve">Terribile, F., et al. </w:t>
      </w:r>
      <w:r>
        <w:rPr>
          <w:rFonts w:ascii="Times New Roman" w:hAnsi="Times New Roman"/>
          <w:b w:val="false"/>
          <w:bCs w:val="false"/>
          <w:i w:val="false"/>
          <w:caps w:val="false"/>
          <w:smallCaps w:val="false"/>
          <w:color w:val="222222"/>
          <w:spacing w:val="0"/>
          <w:sz w:val="28"/>
          <w:szCs w:val="28"/>
          <w:lang w:val="en-US"/>
        </w:rPr>
        <w:t xml:space="preserve">(2015). </w:t>
      </w:r>
      <w:r>
        <w:rPr>
          <w:rFonts w:ascii="Times New Roman" w:hAnsi="Times New Roman"/>
          <w:b w:val="false"/>
          <w:bCs w:val="false"/>
          <w:i w:val="false"/>
          <w:caps w:val="false"/>
          <w:smallCaps w:val="false"/>
          <w:color w:val="222222"/>
          <w:spacing w:val="0"/>
          <w:sz w:val="28"/>
          <w:szCs w:val="28"/>
        </w:rPr>
        <w:t xml:space="preserve">A Web-based spatial decision supporting system for land management and soil conservation. </w:t>
      </w:r>
      <w:r>
        <w:rPr>
          <w:rFonts w:ascii="Times New Roman" w:hAnsi="Times New Roman"/>
          <w:b w:val="false"/>
          <w:bCs w:val="false"/>
          <w:i w:val="false"/>
          <w:iCs w:val="false"/>
          <w:color w:val="222222"/>
          <w:spacing w:val="0"/>
          <w:sz w:val="28"/>
          <w:szCs w:val="28"/>
        </w:rPr>
        <w:t>Solid Earth</w:t>
      </w:r>
      <w:r>
        <w:rPr>
          <w:rFonts w:ascii="Times New Roman" w:hAnsi="Times New Roman"/>
          <w:b w:val="false"/>
          <w:bCs w:val="false"/>
          <w:i w:val="false"/>
          <w:iCs w:val="false"/>
          <w:caps w:val="false"/>
          <w:smallCaps w:val="false"/>
          <w:color w:val="222222"/>
          <w:spacing w:val="0"/>
          <w:sz w:val="28"/>
          <w:szCs w:val="28"/>
        </w:rPr>
        <w:t>, 6.3, 903.</w:t>
      </w:r>
      <w:bookmarkEnd w:id="1"/>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uk-UA"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2"/>
      <w:sz w:val="24"/>
      <w:szCs w:val="24"/>
      <w:lang w:val="uk-UA" w:eastAsia="zh-CN" w:bidi="hi-IN"/>
    </w:rPr>
  </w:style>
  <w:style w:type="paragraph" w:styleId="1">
    <w:name w:val="Heading 1"/>
    <w:basedOn w:val="Style15"/>
    <w:qFormat/>
    <w:pPr>
      <w:numPr>
        <w:ilvl w:val="0"/>
        <w:numId w:val="1"/>
      </w:numPr>
      <w:spacing w:before="240" w:after="120"/>
      <w:outlineLvl w:val="0"/>
    </w:pPr>
    <w:rPr>
      <w:rFonts w:ascii="Liberation Serif" w:hAnsi="Liberation Serif" w:eastAsia="SimSun" w:cs="Lucida Sans"/>
      <w:b/>
      <w:bCs/>
      <w:sz w:val="48"/>
      <w:szCs w:val="48"/>
    </w:rPr>
  </w:style>
  <w:style w:type="character" w:styleId="Style13">
    <w:name w:val="Гіперпосилання"/>
    <w:rPr>
      <w:color w:val="000080"/>
      <w:u w:val="single"/>
      <w:lang w:val="zxx" w:eastAsia="zxx" w:bidi="zxx"/>
    </w:rPr>
  </w:style>
  <w:style w:type="character" w:styleId="Style14">
    <w:name w:val="Символ нумерації"/>
    <w:qFormat/>
    <w:rPr/>
  </w:style>
  <w:style w:type="character" w:styleId="ListLabel1">
    <w:name w:val="ListLabel 1"/>
    <w:qFormat/>
    <w:rPr>
      <w:rFonts w:ascii="Times New Roman" w:hAnsi="Times New Roman"/>
      <w:sz w:val="28"/>
      <w:szCs w:val="28"/>
    </w:rPr>
  </w:style>
  <w:style w:type="character" w:styleId="ListLabel2">
    <w:name w:val="ListLabel 2"/>
    <w:qFormat/>
    <w:rPr>
      <w:rFonts w:ascii="Times New Roman" w:hAnsi="Times New Roman"/>
      <w:sz w:val="28"/>
      <w:szCs w:val="28"/>
    </w:rPr>
  </w:style>
  <w:style w:type="character" w:styleId="ListLabel3">
    <w:name w:val="ListLabel 3"/>
    <w:qFormat/>
    <w:rPr>
      <w:rFonts w:ascii="Times New Roman" w:hAnsi="Times New Roman"/>
      <w:sz w:val="28"/>
      <w:szCs w:val="28"/>
    </w:rPr>
  </w:style>
  <w:style w:type="character" w:styleId="ListLabel4">
    <w:name w:val="ListLabel 4"/>
    <w:qFormat/>
    <w:rPr>
      <w:rFonts w:ascii="Times New Roman" w:hAnsi="Times New Roman"/>
      <w:sz w:val="28"/>
      <w:szCs w:val="28"/>
    </w:rPr>
  </w:style>
  <w:style w:type="character" w:styleId="ListLabel5">
    <w:name w:val="ListLabel 5"/>
    <w:qFormat/>
    <w:rPr>
      <w:rFonts w:ascii="Times New Roman" w:hAnsi="Times New Roman"/>
      <w:b w:val="false"/>
      <w:bCs w:val="false"/>
      <w:sz w:val="28"/>
      <w:szCs w:val="28"/>
    </w:rPr>
  </w:style>
  <w:style w:type="character" w:styleId="ListLabel6">
    <w:name w:val="ListLabel 6"/>
    <w:qFormat/>
    <w:rPr>
      <w:rFonts w:ascii="Times New Roman" w:hAnsi="Times New Roman"/>
      <w:b w:val="false"/>
      <w:bCs w:val="false"/>
      <w:sz w:val="28"/>
      <w:szCs w:val="28"/>
    </w:rPr>
  </w:style>
  <w:style w:type="character" w:styleId="ListLabel7">
    <w:name w:val="ListLabel 7"/>
    <w:qFormat/>
    <w:rPr>
      <w:rFonts w:ascii="Times New Roman" w:hAnsi="Times New Roman"/>
      <w:b w:val="false"/>
      <w:bCs w:val="false"/>
      <w:sz w:val="28"/>
      <w:szCs w:val="28"/>
    </w:rPr>
  </w:style>
  <w:style w:type="character" w:styleId="ListLabel8">
    <w:name w:val="ListLabel 8"/>
    <w:qFormat/>
    <w:rPr>
      <w:rFonts w:ascii="Times New Roman" w:hAnsi="Times New Roman"/>
      <w:b w:val="false"/>
      <w:bCs w:val="false"/>
      <w:sz w:val="28"/>
      <w:szCs w:val="28"/>
    </w:rPr>
  </w:style>
  <w:style w:type="character" w:styleId="ListLabel9">
    <w:name w:val="ListLabel 9"/>
    <w:qFormat/>
    <w:rPr>
      <w:rFonts w:ascii="Times New Roman" w:hAnsi="Times New Roman"/>
      <w:b w:val="false"/>
      <w:bCs w:val="false"/>
      <w:sz w:val="28"/>
      <w:szCs w:val="28"/>
    </w:rPr>
  </w:style>
  <w:style w:type="character" w:styleId="ListLabel10">
    <w:name w:val="ListLabel 10"/>
    <w:qFormat/>
    <w:rPr>
      <w:rFonts w:ascii="Times New Roman" w:hAnsi="Times New Roman"/>
      <w:b w:val="false"/>
      <w:bCs w:val="false"/>
      <w:sz w:val="28"/>
      <w:szCs w:val="28"/>
    </w:rPr>
  </w:style>
  <w:style w:type="character" w:styleId="ListLabel11">
    <w:name w:val="ListLabel 11"/>
    <w:qFormat/>
    <w:rPr>
      <w:rFonts w:ascii="Times New Roman" w:hAnsi="Times New Roman"/>
      <w:b w:val="false"/>
      <w:bCs w:val="false"/>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Style20">
    <w:name w:val="Текст у вказаному форматі"/>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oi.org/10.15407/ugz2015.04.049" TargetMode="External"/><Relationship Id="rId4" Type="http://schemas.openxmlformats.org/officeDocument/2006/relationships/hyperlink" Target="https://dev.atlasderschweiz.ch/wp-content/uploads/ICC2011_SwissAtlasPlatform.pd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670</TotalTime>
  <Application>LibreOffice/6.2.7.1$Windows_x86 LibreOffice_project/23edc44b61b830b7d749943e020e96f5a7df63bf</Application>
  <Pages>9</Pages>
  <Words>2410</Words>
  <Characters>14435</Characters>
  <CharactersWithSpaces>16797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2019-12-09T15:12:51Z</dcterms:modified>
  <cp:revision>75</cp:revision>
  <dc:subject/>
  <dc:title/>
</cp:coreProperties>
</file>