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C30B1" w:rsidR="2DB73107" w:rsidP="373BCDB6" w:rsidRDefault="30154736" w14:paraId="636DC594" w14:textId="666C112D">
      <w:pPr>
        <w:spacing w:after="0" w:line="360" w:lineRule="auto"/>
        <w:ind w:firstLine="720"/>
        <w:rPr>
          <w:rFonts w:ascii="Times New Roman" w:hAnsi="Times New Roman" w:eastAsia="Times New Roman"/>
          <w:b w:val="1"/>
          <w:bCs w:val="1"/>
          <w:noProof w:val="0"/>
          <w:color w:val="000000"/>
          <w:sz w:val="28"/>
          <w:szCs w:val="28"/>
          <w:lang w:val="uk-UA"/>
        </w:rPr>
      </w:pPr>
      <w:r w:rsidRPr="7F501651" w:rsidR="7F501651">
        <w:rPr>
          <w:rFonts w:ascii="Times New Roman" w:hAnsi="Times New Roman" w:eastAsia="Times New Roman"/>
          <w:b w:val="1"/>
          <w:bCs w:val="1"/>
          <w:noProof w:val="0"/>
          <w:color w:val="000000" w:themeColor="text1" w:themeTint="FF" w:themeShade="FF"/>
          <w:sz w:val="28"/>
          <w:szCs w:val="28"/>
          <w:lang w:val="uk-UA"/>
        </w:rPr>
        <w:t>UDC 338.2:528.8</w:t>
      </w:r>
    </w:p>
    <w:p w:rsidR="5C6DE9E0" w:rsidP="373BCDB6" w:rsidRDefault="30154736" w14:paraId="4EC00E6D" w14:textId="1A9129AC">
      <w:pPr>
        <w:pStyle w:val="a"/>
        <w:spacing w:after="0" w:line="360" w:lineRule="auto"/>
        <w:ind w:firstLine="720"/>
        <w:jc w:val="center"/>
        <w:rPr>
          <w:rFonts w:ascii="Times New Roman" w:hAnsi="Times New Roman" w:eastAsia="Times New Roman" w:cs="Times New Roman"/>
          <w:b w:val="1"/>
          <w:bCs w:val="1"/>
          <w:noProof w:val="0"/>
          <w:sz w:val="28"/>
          <w:szCs w:val="28"/>
          <w:lang w:val="uk-UA"/>
        </w:rPr>
      </w:pPr>
      <w:r w:rsidRPr="7F501651" w:rsidR="7F501651">
        <w:rPr>
          <w:rFonts w:ascii="Times New Roman" w:hAnsi="Times New Roman" w:eastAsia="Times New Roman" w:cs="Times New Roman"/>
          <w:b w:val="1"/>
          <w:bCs w:val="1"/>
          <w:noProof w:val="0"/>
          <w:sz w:val="28"/>
          <w:szCs w:val="28"/>
          <w:lang w:val="uk-UA"/>
        </w:rPr>
        <w:t>GEOSPATIAL TECHNOLOGIES IN POST-WAR RECONSTRUCTION: CHALLENGES AND INNOVATIONS IN UKRAINE</w:t>
      </w:r>
    </w:p>
    <w:p w:rsidR="7F501651" w:rsidP="7F501651" w:rsidRDefault="7F501651" w14:paraId="4DE5C794" w14:textId="461ECEE7">
      <w:pPr>
        <w:spacing w:after="0" w:line="360" w:lineRule="auto"/>
        <w:jc w:val="center"/>
        <w:rPr>
          <w:rFonts w:ascii="Times New Roman" w:hAnsi="Times New Roman" w:eastAsia="Times New Roman" w:cs="Times New Roman"/>
          <w:b w:val="0"/>
          <w:bCs w:val="0"/>
          <w:noProof w:val="0"/>
          <w:color w:val="000000" w:themeColor="text1" w:themeTint="FF" w:themeShade="FF"/>
          <w:sz w:val="28"/>
          <w:szCs w:val="28"/>
          <w:lang w:val="en-US"/>
        </w:rPr>
      </w:pPr>
      <w:r w:rsidRPr="7F501651" w:rsidR="7F501651">
        <w:rPr>
          <w:rFonts w:ascii="Times New Roman" w:hAnsi="Times New Roman" w:eastAsia="Times New Roman" w:cs="Times New Roman"/>
          <w:b w:val="1"/>
          <w:bCs w:val="1"/>
          <w:noProof w:val="0"/>
          <w:color w:val="000000" w:themeColor="text1" w:themeTint="FF" w:themeShade="FF"/>
          <w:sz w:val="28"/>
          <w:szCs w:val="28"/>
          <w:lang w:val="en-US"/>
        </w:rPr>
        <w:t>Volodymyr Nazarenko</w:t>
      </w:r>
      <w:r w:rsidRPr="7F501651" w:rsidR="7F501651">
        <w:rPr>
          <w:rFonts w:ascii="Times New Roman" w:hAnsi="Times New Roman" w:eastAsia="Times New Roman" w:cs="Times New Roman"/>
          <w:noProof w:val="0"/>
          <w:color w:val="000000" w:themeColor="text1" w:themeTint="FF" w:themeShade="FF"/>
          <w:sz w:val="28"/>
          <w:szCs w:val="28"/>
          <w:lang w:val="en-US"/>
        </w:rPr>
        <w:t>,</w:t>
      </w:r>
      <w:r w:rsidRPr="7F501651" w:rsidR="7F501651">
        <w:rPr>
          <w:rFonts w:ascii="Times New Roman" w:hAnsi="Times New Roman" w:eastAsia="Times New Roman" w:cs="Times New Roman"/>
          <w:b w:val="1"/>
          <w:bCs w:val="1"/>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Associate Professor at computer systems,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networks</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and cybersecurity department</w:t>
      </w:r>
    </w:p>
    <w:p w:rsidR="7F501651" w:rsidP="7F501651" w:rsidRDefault="7F501651" w14:paraId="17494A8C" w14:textId="667DD0C2">
      <w:pPr>
        <w:spacing w:after="0" w:line="360" w:lineRule="auto"/>
        <w:jc w:val="center"/>
        <w:rPr>
          <w:rFonts w:ascii="Times New Roman" w:hAnsi="Times New Roman" w:eastAsia="Times New Roman" w:cs="Times New Roman"/>
          <w:b w:val="0"/>
          <w:bCs w:val="0"/>
          <w:i w:val="0"/>
          <w:iCs w:val="0"/>
          <w:noProof w:val="0"/>
          <w:color w:val="000000" w:themeColor="text1" w:themeTint="FF" w:themeShade="FF"/>
          <w:sz w:val="28"/>
          <w:szCs w:val="28"/>
          <w:lang w:val="uk-UA"/>
        </w:rPr>
      </w:pPr>
      <w:r w:rsidRPr="7F501651" w:rsidR="7F501651">
        <w:rPr>
          <w:rFonts w:ascii="Times New Roman" w:hAnsi="Times New Roman" w:eastAsia="Times New Roman" w:cs="Times New Roman"/>
          <w:b w:val="0"/>
          <w:bCs w:val="0"/>
          <w:i w:val="1"/>
          <w:iCs w:val="1"/>
          <w:noProof w:val="0"/>
          <w:color w:val="000000" w:themeColor="text1" w:themeTint="FF" w:themeShade="FF"/>
          <w:sz w:val="28"/>
          <w:szCs w:val="28"/>
          <w:lang w:val="en-US"/>
        </w:rPr>
        <w:t>E-mail</w:t>
      </w:r>
      <w:r w:rsidRPr="7F501651" w:rsidR="7F501651">
        <w:rPr>
          <w:rFonts w:ascii="Times New Roman" w:hAnsi="Times New Roman" w:eastAsia="Times New Roman" w:cs="Times New Roman"/>
          <w:b w:val="0"/>
          <w:bCs w:val="0"/>
          <w:i w:val="0"/>
          <w:i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i w:val="0"/>
          <w:iCs w:val="0"/>
          <w:noProof w:val="0"/>
          <w:sz w:val="28"/>
          <w:szCs w:val="28"/>
          <w:lang w:val="en-US"/>
        </w:rPr>
        <w:t>volodnz@nubip.edu.ua</w:t>
      </w:r>
      <w:r w:rsidRPr="7F501651" w:rsidR="7F501651">
        <w:rPr>
          <w:rFonts w:ascii="Times New Roman" w:hAnsi="Times New Roman" w:eastAsia="Times New Roman" w:cs="Times New Roman"/>
          <w:b w:val="0"/>
          <w:bCs w:val="0"/>
          <w:i w:val="0"/>
          <w:iCs w:val="0"/>
          <w:noProof w:val="0"/>
          <w:color w:val="000000" w:themeColor="text1" w:themeTint="FF" w:themeShade="FF"/>
          <w:sz w:val="28"/>
          <w:szCs w:val="28"/>
          <w:lang w:val="en-US"/>
        </w:rPr>
        <w:t xml:space="preserve"> </w:t>
      </w:r>
    </w:p>
    <w:p w:rsidR="7F501651" w:rsidP="7F501651" w:rsidRDefault="7F501651" w14:paraId="25E9C9AA" w14:textId="5A5DA2C1">
      <w:pPr>
        <w:spacing w:after="0" w:line="360" w:lineRule="auto"/>
        <w:jc w:val="center"/>
        <w:rPr>
          <w:rFonts w:ascii="Times New Roman" w:hAnsi="Times New Roman" w:eastAsia="Times New Roman" w:cs="Times New Roman"/>
          <w:b w:val="0"/>
          <w:bCs w:val="0"/>
          <w:i w:val="0"/>
          <w:iCs w:val="0"/>
          <w:noProof w:val="0"/>
          <w:color w:val="000000" w:themeColor="text1" w:themeTint="FF" w:themeShade="FF"/>
          <w:sz w:val="28"/>
          <w:szCs w:val="28"/>
          <w:lang w:val="uk-UA"/>
        </w:rPr>
      </w:pPr>
      <w:r w:rsidRPr="7F501651" w:rsidR="7F501651">
        <w:rPr>
          <w:rFonts w:ascii="Times New Roman" w:hAnsi="Times New Roman" w:eastAsia="Times New Roman" w:cs="Times New Roman"/>
          <w:b w:val="0"/>
          <w:bCs w:val="0"/>
          <w:i w:val="1"/>
          <w:iCs w:val="1"/>
          <w:noProof w:val="0"/>
          <w:color w:val="000000" w:themeColor="text1" w:themeTint="FF" w:themeShade="FF"/>
          <w:sz w:val="28"/>
          <w:szCs w:val="28"/>
          <w:lang w:val="en-US"/>
        </w:rPr>
        <w:t>National University of Life and Environmental Sciences of Ukraine</w:t>
      </w:r>
    </w:p>
    <w:p w:rsidR="7F501651" w:rsidP="7F501651" w:rsidRDefault="7F501651" w14:paraId="3FA6C44C" w14:textId="0ACCF345">
      <w:pPr>
        <w:spacing w:after="0" w:line="360" w:lineRule="auto"/>
        <w:jc w:val="center"/>
        <w:rPr>
          <w:rFonts w:ascii="Times New Roman" w:hAnsi="Times New Roman" w:eastAsia="Times New Roman" w:cs="Times New Roman"/>
          <w:b w:val="0"/>
          <w:bCs w:val="0"/>
          <w:noProof w:val="0"/>
          <w:color w:val="000000" w:themeColor="text1" w:themeTint="FF" w:themeShade="FF"/>
          <w:sz w:val="28"/>
          <w:szCs w:val="28"/>
          <w:lang w:val="en-US"/>
        </w:rPr>
      </w:pPr>
      <w:r w:rsidRPr="7F501651" w:rsidR="7F501651">
        <w:rPr>
          <w:rFonts w:ascii="Times New Roman" w:hAnsi="Times New Roman" w:eastAsia="Times New Roman" w:cs="Times New Roman"/>
          <w:b w:val="1"/>
          <w:bCs w:val="1"/>
          <w:noProof w:val="0"/>
          <w:color w:val="000000" w:themeColor="text1" w:themeTint="FF" w:themeShade="FF"/>
          <w:sz w:val="28"/>
          <w:szCs w:val="28"/>
          <w:lang w:val="en-US"/>
        </w:rPr>
        <w:t>Andrii Martyn</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Corresponding Member of NAAS of Ukraine, Doctor of Economics, Professor</w:t>
      </w:r>
    </w:p>
    <w:p w:rsidR="7F501651" w:rsidP="7F501651" w:rsidRDefault="7F501651" w14:paraId="1804E6B9" w14:textId="5D5F498E">
      <w:pPr>
        <w:spacing w:after="0" w:line="360" w:lineRule="auto"/>
        <w:jc w:val="center"/>
        <w:rPr>
          <w:rFonts w:ascii="Times New Roman" w:hAnsi="Times New Roman" w:eastAsia="Times New Roman" w:cs="Times New Roman"/>
          <w:b w:val="0"/>
          <w:bCs w:val="0"/>
          <w:i w:val="0"/>
          <w:iCs w:val="0"/>
          <w:noProof w:val="0"/>
          <w:color w:val="000000" w:themeColor="text1" w:themeTint="FF" w:themeShade="FF"/>
          <w:sz w:val="28"/>
          <w:szCs w:val="28"/>
          <w:lang w:val="uk-UA"/>
        </w:rPr>
      </w:pPr>
      <w:r w:rsidRPr="7F501651" w:rsidR="7F501651">
        <w:rPr>
          <w:rFonts w:ascii="Times New Roman" w:hAnsi="Times New Roman" w:eastAsia="Times New Roman" w:cs="Times New Roman"/>
          <w:b w:val="0"/>
          <w:bCs w:val="0"/>
          <w:i w:val="1"/>
          <w:iCs w:val="1"/>
          <w:noProof w:val="0"/>
          <w:color w:val="000000" w:themeColor="text1" w:themeTint="FF" w:themeShade="FF"/>
          <w:sz w:val="28"/>
          <w:szCs w:val="28"/>
          <w:lang w:val="en-US"/>
        </w:rPr>
        <w:t>E-mail</w:t>
      </w:r>
      <w:r w:rsidRPr="7F501651" w:rsidR="7F501651">
        <w:rPr>
          <w:rFonts w:ascii="Times New Roman" w:hAnsi="Times New Roman" w:eastAsia="Times New Roman" w:cs="Times New Roman"/>
          <w:b w:val="0"/>
          <w:bCs w:val="0"/>
          <w:i w:val="0"/>
          <w:iCs w:val="0"/>
          <w:noProof w:val="0"/>
          <w:color w:val="000000" w:themeColor="text1" w:themeTint="FF" w:themeShade="FF"/>
          <w:sz w:val="28"/>
          <w:szCs w:val="28"/>
          <w:lang w:val="en-US"/>
        </w:rPr>
        <w:t>: martyn@nubip.edu.ua</w:t>
      </w:r>
    </w:p>
    <w:p w:rsidR="7F501651" w:rsidP="7F501651" w:rsidRDefault="7F501651" w14:paraId="208E58D6" w14:textId="5A5DA2C1">
      <w:pPr>
        <w:spacing w:after="0" w:line="360" w:lineRule="auto"/>
        <w:jc w:val="center"/>
        <w:rPr>
          <w:rFonts w:ascii="Times New Roman" w:hAnsi="Times New Roman" w:eastAsia="Times New Roman" w:cs="Times New Roman"/>
          <w:b w:val="0"/>
          <w:bCs w:val="0"/>
          <w:i w:val="0"/>
          <w:iCs w:val="0"/>
          <w:noProof w:val="0"/>
          <w:color w:val="000000" w:themeColor="text1" w:themeTint="FF" w:themeShade="FF"/>
          <w:sz w:val="28"/>
          <w:szCs w:val="28"/>
          <w:lang w:val="uk-UA"/>
        </w:rPr>
      </w:pPr>
      <w:r w:rsidRPr="7F501651" w:rsidR="7F501651">
        <w:rPr>
          <w:rFonts w:ascii="Times New Roman" w:hAnsi="Times New Roman" w:eastAsia="Times New Roman" w:cs="Times New Roman"/>
          <w:b w:val="0"/>
          <w:bCs w:val="0"/>
          <w:i w:val="1"/>
          <w:iCs w:val="1"/>
          <w:noProof w:val="0"/>
          <w:color w:val="000000" w:themeColor="text1" w:themeTint="FF" w:themeShade="FF"/>
          <w:sz w:val="28"/>
          <w:szCs w:val="28"/>
          <w:lang w:val="en-US"/>
        </w:rPr>
        <w:t>National University of Life and Environmental Sciences of Ukraine</w:t>
      </w:r>
    </w:p>
    <w:p w:rsidR="30154736" w:rsidP="373BCDB6" w:rsidRDefault="30154736" w14:paraId="4C1580F4" w14:textId="424B0A67">
      <w:pPr>
        <w:pStyle w:val="a"/>
        <w:suppressLineNumbers w:val="0"/>
        <w:bidi w:val="0"/>
        <w:spacing w:before="0" w:beforeAutospacing="off" w:after="0" w:afterAutospacing="off" w:line="360" w:lineRule="auto"/>
        <w:ind w:left="0" w:right="0" w:firstLine="720"/>
        <w:jc w:val="both"/>
        <w:rPr>
          <w:rFonts w:ascii="Times New Roman" w:hAnsi="Times New Roman" w:eastAsia="Times New Roman"/>
          <w:i w:val="1"/>
          <w:iCs w:val="1"/>
          <w:noProof w:val="0"/>
          <w:color w:val="000000" w:themeColor="text1" w:themeTint="FF" w:themeShade="FF"/>
          <w:sz w:val="28"/>
          <w:szCs w:val="28"/>
          <w:lang w:val="uk-UA"/>
        </w:rPr>
      </w:pPr>
    </w:p>
    <w:p w:rsidR="30154736" w:rsidP="7F501651" w:rsidRDefault="30154736" w14:paraId="36ECDF12" w14:textId="35FBF4E1">
      <w:pPr>
        <w:pStyle w:val="a"/>
        <w:suppressLineNumbers w:val="0"/>
        <w:bidi w:val="0"/>
        <w:spacing w:before="0" w:beforeAutospacing="off" w:after="0" w:afterAutospacing="off" w:line="360" w:lineRule="auto"/>
        <w:ind w:left="0" w:right="0" w:firstLine="720"/>
        <w:jc w:val="both"/>
        <w:rPr>
          <w:rFonts w:ascii="Times New Roman" w:hAnsi="Times New Roman" w:eastAsia="Times New Roman"/>
          <w:noProof w:val="0"/>
          <w:color w:val="000000" w:themeColor="text1" w:themeTint="FF" w:themeShade="FF"/>
          <w:sz w:val="28"/>
          <w:szCs w:val="28"/>
          <w:lang w:val="uk-UA"/>
        </w:rPr>
      </w:pPr>
      <w:r w:rsidRPr="7F501651" w:rsidR="7F501651">
        <w:rPr>
          <w:rFonts w:ascii="Times New Roman" w:hAnsi="Times New Roman" w:eastAsia="Times New Roman"/>
          <w:i w:val="1"/>
          <w:iCs w:val="1"/>
          <w:noProof w:val="0"/>
          <w:color w:val="000000" w:themeColor="text1" w:themeTint="FF" w:themeShade="FF"/>
          <w:sz w:val="28"/>
          <w:szCs w:val="28"/>
          <w:lang w:val="en-US"/>
        </w:rPr>
        <w:t>Ukraine's post-war reconstruction requires effective strategies to transform war-torn areas into resilient, smart cities, with geospatial technologies playing a pivotal role. Several key scientific methods had been employed for the study, including data extraction and analyses, system modeling and complexity decomposition. This study explores the challenges and innovations in applying geospatial technologies to Ukraine's reconstruction efforts. It examines data accuracy and availability, the integration of ecological and urban planning within GIS frameworks. Key challenges identified include data inaccuracy, technological limitations, and a shortage of skilled professionals. Innovations such as the development of the GIS for Regional Development and integration with the Digital Restoration Ecosystem for Accountable Management (DREAM) aim to address these issues. A sustainable economic reconstruction model is presented, emphasizing geospatial data integration. Enhancing legislation on geospatial data infrastructure and implementing capacity-building initiatives are essential. Effective integration of advanced geospatial technologies and improved legislation will enable Ukraine to meet reconstruction demands, fostering sustainable urban environments and serving as a model for other nations.</w:t>
      </w:r>
    </w:p>
    <w:p w:rsidR="30154736" w:rsidP="7F501651" w:rsidRDefault="30154736" w14:paraId="0ADEEEC8" w14:textId="40E057F0">
      <w:pPr>
        <w:spacing w:after="0" w:line="360" w:lineRule="auto"/>
        <w:ind w:firstLine="720"/>
        <w:jc w:val="both"/>
        <w:rPr>
          <w:rFonts w:ascii="Times New Roman" w:hAnsi="Times New Roman" w:eastAsia="Times New Roman"/>
          <w:noProof w:val="0"/>
          <w:color w:val="000000" w:themeColor="text1" w:themeTint="FF" w:themeShade="FF"/>
          <w:sz w:val="28"/>
          <w:szCs w:val="28"/>
          <w:lang w:val="en-US"/>
        </w:rPr>
      </w:pPr>
      <w:r w:rsidRPr="7F501651" w:rsidR="7F501651">
        <w:rPr>
          <w:rFonts w:ascii="Times New Roman" w:hAnsi="Times New Roman" w:eastAsia="Times New Roman" w:cs="Times New Roman"/>
          <w:b w:val="1"/>
          <w:bCs w:val="1"/>
          <w:i w:val="1"/>
          <w:iCs w:val="1"/>
          <w:noProof w:val="0"/>
          <w:color w:val="000000" w:themeColor="text1" w:themeTint="FF" w:themeShade="FF"/>
          <w:sz w:val="28"/>
          <w:szCs w:val="28"/>
          <w:lang w:val="en-US"/>
        </w:rPr>
        <w:t>Keywords</w:t>
      </w:r>
      <w:r w:rsidRPr="7F501651" w:rsidR="7F501651">
        <w:rPr>
          <w:rFonts w:ascii="Times New Roman" w:hAnsi="Times New Roman" w:eastAsia="Times New Roman"/>
          <w:i w:val="1"/>
          <w:iCs w:val="1"/>
          <w:noProof w:val="0"/>
          <w:color w:val="000000" w:themeColor="text1" w:themeTint="FF" w:themeShade="FF"/>
          <w:sz w:val="28"/>
          <w:szCs w:val="28"/>
          <w:lang w:val="en-US"/>
        </w:rPr>
        <w:t>: urban renovation, GIS, restoration economy, sustainable development, innovation technology, urban economics.</w:t>
      </w:r>
    </w:p>
    <w:p w:rsidR="30154736" w:rsidP="373BCDB6" w:rsidRDefault="30154736" w14:paraId="3B171A15" w14:textId="78C17020">
      <w:pPr>
        <w:pStyle w:val="a"/>
        <w:spacing w:after="0" w:line="360" w:lineRule="auto"/>
        <w:ind w:firstLine="720"/>
        <w:jc w:val="both"/>
        <w:rPr>
          <w:rFonts w:ascii="Times New Roman" w:hAnsi="Times New Roman" w:eastAsia="Times New Roman"/>
          <w:i w:val="1"/>
          <w:iCs w:val="1"/>
          <w:noProof w:val="0"/>
          <w:color w:val="000000" w:themeColor="text1" w:themeTint="FF" w:themeShade="FF"/>
          <w:sz w:val="28"/>
          <w:szCs w:val="28"/>
          <w:lang w:val="uk-UA"/>
        </w:rPr>
      </w:pPr>
    </w:p>
    <w:p w:rsidR="7F501651" w:rsidP="7F501651" w:rsidRDefault="7F501651" w14:paraId="2EA2B11F" w14:textId="209C2095">
      <w:pPr>
        <w:pStyle w:val="a"/>
        <w:suppressLineNumbers w:val="0"/>
        <w:bidi w:val="0"/>
        <w:spacing w:before="0" w:beforeAutospacing="off" w:after="0" w:afterAutospacing="off" w:line="360" w:lineRule="auto"/>
        <w:ind w:left="0" w:right="0" w:firstLine="720"/>
        <w:jc w:val="both"/>
        <w:rPr>
          <w:rFonts w:ascii="Times New Roman" w:hAnsi="Times New Roman" w:eastAsia="Times New Roman" w:cs="Times New Roman"/>
          <w:b w:val="0"/>
          <w:bCs w:val="0"/>
          <w:noProof w:val="0"/>
          <w:color w:val="000000" w:themeColor="text1" w:themeTint="FF" w:themeShade="FF"/>
          <w:sz w:val="28"/>
          <w:szCs w:val="28"/>
          <w:lang w:val="en-US"/>
        </w:rPr>
      </w:pPr>
      <w:r w:rsidRPr="7F501651" w:rsidR="7F501651">
        <w:rPr>
          <w:rFonts w:ascii="Times New Roman" w:hAnsi="Times New Roman" w:eastAsia="Times New Roman" w:cs="Times New Roman"/>
          <w:b w:val="1"/>
          <w:bCs w:val="1"/>
          <w:noProof w:val="0"/>
          <w:color w:val="000000" w:themeColor="text1" w:themeTint="FF" w:themeShade="FF"/>
          <w:sz w:val="28"/>
          <w:szCs w:val="28"/>
          <w:lang w:val="en-US"/>
        </w:rPr>
        <w:t xml:space="preserve">Introduction.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The reconstruction of cities and lands devastated by war presents a critical and multifaceted challenge for any nation. Ukraine, currently enduring a full-scale conflict, has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witnessed</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extensive destruction,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impacting</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numerous</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cities, villages, and essential infrastructure such as bridges. This war has not only caused significant physical damage but has also led to severe ecological consequences. As part of Ukraine's digital restoration and development toolkit, an essential phase of implementing GIS will be its integration with the Digital Restoration Ecosystem for Accountable Management (DREAM). DREAM aims to digitize the entire reconstruction process, making it fully public, transparent, and more efficient. It provides a unique mechanism for collecting systematic information about reconstruction projects at all implementation stages and ensures transparent and accountable use of reconstruction funds.</w:t>
      </w:r>
    </w:p>
    <w:p w:rsidR="7F501651" w:rsidP="7F501651" w:rsidRDefault="7F501651" w14:paraId="78BAA085" w14:textId="7191BE13">
      <w:pPr>
        <w:pStyle w:val="a"/>
        <w:suppressLineNumbers w:val="0"/>
        <w:bidi w:val="0"/>
        <w:spacing w:before="0" w:beforeAutospacing="off" w:after="0" w:afterAutospacing="off" w:line="360" w:lineRule="auto"/>
        <w:ind w:left="0" w:right="0" w:firstLine="720"/>
        <w:jc w:val="both"/>
        <w:rPr>
          <w:rFonts w:ascii="Times New Roman" w:hAnsi="Times New Roman" w:eastAsia="Times New Roman" w:cs="Times New Roman"/>
          <w:b w:val="0"/>
          <w:bCs w:val="0"/>
          <w:noProof w:val="0"/>
          <w:color w:val="000000" w:themeColor="text1" w:themeTint="FF" w:themeShade="FF"/>
          <w:sz w:val="28"/>
          <w:szCs w:val="28"/>
          <w:lang w:val="en-US"/>
        </w:rPr>
      </w:pPr>
      <w:r w:rsidRPr="7F501651" w:rsidR="7F501651">
        <w:rPr>
          <w:rFonts w:ascii="Times New Roman" w:hAnsi="Times New Roman" w:eastAsia="Times New Roman" w:cs="Times New Roman"/>
          <w:noProof w:val="0"/>
          <w:color w:val="000000" w:themeColor="text1" w:themeTint="FF" w:themeShade="FF"/>
          <w:sz w:val="28"/>
          <w:szCs w:val="28"/>
          <w:lang w:val="en-US"/>
        </w:rPr>
        <w:t xml:space="preserve"> By integrating modern digital solutions, such as GIS and DREAM, Ukraine aims to ensure transparency and accountability throughout the reconstruction process, making it an exemplar of efficient and effective post-war recovery. This article explores the multifaceted role of geospatial technologies in the post-war reconstruction of Ukraine, focusing on the challenges and innovations essential for transforming war-torn areas into smart cities. It examines the current state of geospatial data accuracy and availability, the integration of ecological and urban planning within GIS frameworks, and the technological advancements required to overcome existing limitations. Furthermore, it discusses capacity-building strategies to enhance local expertise in geospatial technologies, ensuring that reconstruction efforts are informed, effective, and sustainable.</w:t>
      </w:r>
    </w:p>
    <w:p w:rsidR="7F501651" w:rsidP="7F501651" w:rsidRDefault="7F501651" w14:paraId="1598B53F" w14:textId="584F4809">
      <w:pPr>
        <w:pStyle w:val="a"/>
        <w:suppressLineNumbers w:val="0"/>
        <w:bidi w:val="0"/>
        <w:spacing w:before="0" w:beforeAutospacing="off" w:after="0" w:afterAutospacing="off" w:line="360" w:lineRule="auto"/>
        <w:ind w:left="0" w:right="0" w:firstLine="720"/>
        <w:jc w:val="both"/>
        <w:rPr>
          <w:rFonts w:ascii="Times New Roman" w:hAnsi="Times New Roman" w:eastAsia="Times New Roman" w:cs="Times New Roman"/>
          <w:b w:val="0"/>
          <w:bCs w:val="0"/>
          <w:noProof w:val="0"/>
          <w:color w:val="000000" w:themeColor="text1" w:themeTint="FF" w:themeShade="FF"/>
          <w:sz w:val="28"/>
          <w:szCs w:val="28"/>
          <w:lang w:val="en-US"/>
        </w:rPr>
      </w:pPr>
    </w:p>
    <w:p w:rsidR="7F501651" w:rsidP="7F501651" w:rsidRDefault="7F501651" w14:paraId="0FB319F6" w14:textId="49A352ED">
      <w:pPr>
        <w:pStyle w:val="a"/>
        <w:suppressLineNumbers w:val="0"/>
        <w:bidi w:val="0"/>
        <w:spacing w:before="0" w:beforeAutospacing="off" w:after="0" w:afterAutospacing="off" w:line="360" w:lineRule="auto"/>
        <w:ind w:left="0" w:right="0" w:firstLine="720"/>
        <w:jc w:val="both"/>
        <w:rPr>
          <w:rFonts w:ascii="Times New Roman" w:hAnsi="Times New Roman" w:eastAsia="Times New Roman" w:cs="Times New Roman"/>
          <w:b w:val="0"/>
          <w:bCs w:val="0"/>
          <w:noProof w:val="0"/>
          <w:color w:val="000000" w:themeColor="text1" w:themeTint="FF" w:themeShade="FF"/>
          <w:sz w:val="28"/>
          <w:szCs w:val="28"/>
          <w:lang w:val="en-US"/>
        </w:rPr>
      </w:pP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The Ministry of Community Development, Territories, and Infrastructure of Ukraine has started developing the GIS for Regional Development (Fig. 1), which will serve as a single geoinformation system to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monitor</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every stage of development and restoration of Ukraine’s regions and communities. The GIS system, administered by the Agency for Restoration and owned by the Ministry, will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identify</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common community problems, assess the effectiveness of local and regional recovery plans, evaluate the social and economic situation in each community, and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monitor</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the development and recovery stages of Ukraine’s regions and communities.</w:t>
      </w:r>
    </w:p>
    <w:p w:rsidR="7F501651" w:rsidP="7F501651" w:rsidRDefault="7F501651" w14:paraId="6A22639D" w14:textId="02377E97">
      <w:pPr>
        <w:bidi w:val="0"/>
        <w:spacing w:before="0" w:beforeAutospacing="off" w:after="0" w:afterAutospacing="off" w:line="360" w:lineRule="auto"/>
        <w:ind w:left="0" w:right="0" w:firstLine="0"/>
        <w:jc w:val="center"/>
        <w:rPr>
          <w:rFonts w:ascii="Times New Roman" w:hAnsi="Times New Roman" w:eastAsia="Times New Roman" w:cs="Times New Roman"/>
          <w:b w:val="0"/>
          <w:bCs w:val="0"/>
          <w:i w:val="0"/>
          <w:iCs w:val="0"/>
          <w:noProof w:val="0"/>
          <w:sz w:val="28"/>
          <w:szCs w:val="28"/>
          <w:lang w:val="en-US"/>
        </w:rPr>
      </w:pPr>
      <w:r>
        <w:drawing>
          <wp:inline wp14:editId="4D16BDAE" wp14:anchorId="5E9DD16B">
            <wp:extent cx="6210300" cy="2238375"/>
            <wp:effectExtent l="0" t="0" r="0" b="0"/>
            <wp:docPr id="83187915" name="" title=""/>
            <wp:cNvGraphicFramePr>
              <a:graphicFrameLocks noChangeAspect="1"/>
            </wp:cNvGraphicFramePr>
            <a:graphic>
              <a:graphicData uri="http://schemas.openxmlformats.org/drawingml/2006/picture">
                <pic:pic>
                  <pic:nvPicPr>
                    <pic:cNvPr id="0" name=""/>
                    <pic:cNvPicPr/>
                  </pic:nvPicPr>
                  <pic:blipFill>
                    <a:blip r:embed="Rdf92841ec2df4b7e">
                      <a:extLst>
                        <a:ext xmlns:a="http://schemas.openxmlformats.org/drawingml/2006/main" uri="{28A0092B-C50C-407E-A947-70E740481C1C}">
                          <a14:useLocalDpi val="0"/>
                        </a:ext>
                      </a:extLst>
                    </a:blip>
                    <a:stretch>
                      <a:fillRect/>
                    </a:stretch>
                  </pic:blipFill>
                  <pic:spPr>
                    <a:xfrm>
                      <a:off x="0" y="0"/>
                      <a:ext cx="6210300" cy="2238375"/>
                    </a:xfrm>
                    <a:prstGeom prst="rect">
                      <a:avLst/>
                    </a:prstGeom>
                  </pic:spPr>
                </pic:pic>
              </a:graphicData>
            </a:graphic>
          </wp:inline>
        </w:drawing>
      </w:r>
      <w:r w:rsidRPr="7F501651" w:rsidR="7F501651">
        <w:rPr>
          <w:rFonts w:ascii="Times New Roman" w:hAnsi="Times New Roman" w:eastAsia="Times New Roman" w:cs="Times New Roman"/>
          <w:b w:val="1"/>
          <w:bCs w:val="1"/>
          <w:i w:val="0"/>
          <w:iCs w:val="0"/>
          <w:noProof w:val="0"/>
          <w:sz w:val="28"/>
          <w:szCs w:val="28"/>
          <w:lang w:val="en-US"/>
        </w:rPr>
        <w:t>Fig. 1. Web interface of the GIS for Regional Development presented by the Ministry of Infrastructure of Ukraine on March 14, 2024</w:t>
      </w:r>
    </w:p>
    <w:p w:rsidR="7F501651" w:rsidP="7F501651" w:rsidRDefault="7F501651" w14:paraId="2DE497DD" w14:textId="781AAF4F">
      <w:pPr>
        <w:pStyle w:val="a"/>
        <w:suppressLineNumbers w:val="0"/>
        <w:bidi w:val="0"/>
        <w:spacing w:before="0" w:beforeAutospacing="off" w:after="0" w:afterAutospacing="off" w:line="360" w:lineRule="auto"/>
        <w:ind w:left="0" w:right="0" w:firstLine="720"/>
        <w:jc w:val="both"/>
        <w:rPr>
          <w:rFonts w:ascii="Times New Roman" w:hAnsi="Times New Roman" w:eastAsia="Times New Roman" w:cs="Times New Roman"/>
          <w:b w:val="0"/>
          <w:bCs w:val="0"/>
          <w:noProof w:val="0"/>
          <w:color w:val="000000" w:themeColor="text1" w:themeTint="FF" w:themeShade="FF"/>
          <w:sz w:val="28"/>
          <w:szCs w:val="28"/>
          <w:lang w:val="en-US"/>
        </w:rPr>
      </w:pP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The GIS system will feature functionalities for collecting and processing data on socio-economic development indicators of communities and territories, monitoring regional development and recovery status at the local level based on these indicators, and providing geo-analytics and data visualization for decision-making by communities, regions, and the state. The system is set to be operational in a test environment by the end of the year, with funding for its development provided by international technical assistance.</w:t>
      </w:r>
    </w:p>
    <w:p w:rsidR="7F501651" w:rsidP="7F501651" w:rsidRDefault="7F501651" w14:paraId="01010045" w14:textId="597741A4">
      <w:pPr>
        <w:pStyle w:val="a"/>
        <w:suppressLineNumbers w:val="0"/>
        <w:bidi w:val="0"/>
        <w:spacing w:before="0" w:beforeAutospacing="off" w:after="0" w:afterAutospacing="off" w:line="360" w:lineRule="auto"/>
        <w:ind w:left="0" w:right="0" w:firstLine="720"/>
        <w:jc w:val="both"/>
        <w:rPr>
          <w:rFonts w:ascii="Times New Roman" w:hAnsi="Times New Roman" w:eastAsia="Times New Roman" w:cs="Times New Roman"/>
          <w:b w:val="0"/>
          <w:bCs w:val="0"/>
          <w:noProof w:val="0"/>
          <w:color w:val="000000" w:themeColor="text1" w:themeTint="FF" w:themeShade="FF"/>
          <w:sz w:val="28"/>
          <w:szCs w:val="28"/>
          <w:lang w:val="en-US"/>
        </w:rPr>
      </w:pPr>
      <w:r w:rsidRPr="7F501651" w:rsidR="7F501651">
        <w:rPr>
          <w:rFonts w:ascii="Times New Roman" w:hAnsi="Times New Roman" w:eastAsia="Times New Roman" w:cs="Times New Roman"/>
          <w:b w:val="1"/>
          <w:bCs w:val="1"/>
          <w:noProof w:val="0"/>
          <w:color w:val="000000" w:themeColor="text1" w:themeTint="FF" w:themeShade="FF"/>
          <w:sz w:val="28"/>
          <w:szCs w:val="28"/>
          <w:lang w:val="en-US"/>
        </w:rPr>
        <w:t xml:space="preserve">Analysis of recent </w:t>
      </w:r>
      <w:r w:rsidRPr="7F501651" w:rsidR="7F501651">
        <w:rPr>
          <w:rFonts w:ascii="Times New Roman" w:hAnsi="Times New Roman" w:eastAsia="Times New Roman" w:cs="Times New Roman"/>
          <w:b w:val="1"/>
          <w:bCs w:val="1"/>
          <w:noProof w:val="0"/>
          <w:color w:val="000000" w:themeColor="text1" w:themeTint="FF" w:themeShade="FF"/>
          <w:sz w:val="28"/>
          <w:szCs w:val="28"/>
          <w:lang w:val="en-US"/>
        </w:rPr>
        <w:t>researches</w:t>
      </w:r>
      <w:r w:rsidRPr="7F501651" w:rsidR="7F501651">
        <w:rPr>
          <w:rFonts w:ascii="Times New Roman" w:hAnsi="Times New Roman" w:eastAsia="Times New Roman" w:cs="Times New Roman"/>
          <w:b w:val="1"/>
          <w:bCs w:val="1"/>
          <w:noProof w:val="0"/>
          <w:color w:val="000000" w:themeColor="text1" w:themeTint="FF" w:themeShade="FF"/>
          <w:sz w:val="28"/>
          <w:szCs w:val="28"/>
          <w:lang w:val="en-US"/>
        </w:rPr>
        <w:t xml:space="preserve"> and publications.</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The destruction of the Kakhovka Dam, for instance, has profoundly affected the southern Ukrainian ecosystem, while the Black Sea has suffered from pollution due to military activities. Furthermore, the conflict has displaced approximately 2 million people, forcing them to seek refuge in other countries [1-3]. These factors underscore the urgent need for a comprehensive and integrated post-war reconstruction plan that addresses both urban renewal and ecological restoration [4-6].</w:t>
      </w:r>
    </w:p>
    <w:p w:rsidR="7F501651" w:rsidP="7F501651" w:rsidRDefault="7F501651" w14:paraId="23D4CA26" w14:textId="5AC16D8B">
      <w:pPr>
        <w:pStyle w:val="a"/>
        <w:suppressLineNumbers w:val="0"/>
        <w:bidi w:val="0"/>
        <w:spacing w:before="0" w:beforeAutospacing="off" w:after="0" w:afterAutospacing="off" w:line="360" w:lineRule="auto"/>
        <w:ind w:left="0" w:right="0" w:firstLine="720"/>
        <w:jc w:val="both"/>
        <w:rPr>
          <w:rFonts w:ascii="Times New Roman" w:hAnsi="Times New Roman" w:eastAsia="Times New Roman" w:cs="Times New Roman"/>
          <w:b w:val="0"/>
          <w:bCs w:val="0"/>
          <w:noProof w:val="0"/>
          <w:color w:val="000000" w:themeColor="text1" w:themeTint="FF" w:themeShade="FF"/>
          <w:sz w:val="28"/>
          <w:szCs w:val="28"/>
          <w:lang w:val="en-US"/>
        </w:rPr>
      </w:pP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In this context, geospatial technologies, including Geographic Information Systems (GIS) and advanced cartographic methods, emerge as pivotal tools for planning and implementing effective post-war reconstruction strategies [7-9]. These technologies offer comprehensive solutions for assessing damage, planning redevelopment, and ensuring sustainable growth, thereby playing a crucial role in transforming devastated areas into modern, resilient, and smart cities [10-11].</w:t>
      </w:r>
    </w:p>
    <w:p w:rsidR="7F501651" w:rsidP="7F501651" w:rsidRDefault="7F501651" w14:paraId="4B164C01" w14:textId="6BF6CEFE">
      <w:pPr>
        <w:pStyle w:val="a"/>
        <w:suppressLineNumbers w:val="0"/>
        <w:bidi w:val="0"/>
        <w:spacing w:before="0" w:beforeAutospacing="off" w:after="0" w:afterAutospacing="off" w:line="360" w:lineRule="auto"/>
        <w:ind w:left="0" w:right="0" w:firstLine="720"/>
        <w:jc w:val="both"/>
        <w:rPr>
          <w:rFonts w:ascii="Times New Roman" w:hAnsi="Times New Roman" w:eastAsia="Times New Roman" w:cs="Times New Roman"/>
          <w:b w:val="0"/>
          <w:bCs w:val="0"/>
          <w:noProof w:val="0"/>
          <w:color w:val="000000" w:themeColor="text1" w:themeTint="FF" w:themeShade="FF"/>
          <w:sz w:val="28"/>
          <w:szCs w:val="28"/>
          <w:lang w:val="en-US"/>
        </w:rPr>
      </w:pPr>
      <w:r w:rsidRPr="7F501651" w:rsidR="7F501651">
        <w:rPr>
          <w:rFonts w:ascii="Times New Roman" w:hAnsi="Times New Roman" w:eastAsia="Times New Roman" w:cs="Times New Roman"/>
          <w:b w:val="1"/>
          <w:bCs w:val="1"/>
          <w:noProof w:val="0"/>
          <w:color w:val="000000" w:themeColor="text1" w:themeTint="FF" w:themeShade="FF"/>
          <w:sz w:val="28"/>
          <w:szCs w:val="28"/>
          <w:lang w:val="en-US"/>
        </w:rPr>
        <w:t>Purpose</w:t>
      </w:r>
      <w:r w:rsidRPr="7F501651" w:rsidR="7F501651">
        <w:rPr>
          <w:rFonts w:ascii="Times New Roman" w:hAnsi="Times New Roman" w:eastAsia="Times New Roman" w:cs="Times New Roman"/>
          <w:b w:val="1"/>
          <w:bCs w:val="1"/>
          <w:noProof w:val="0"/>
          <w:color w:val="000000" w:themeColor="text1" w:themeTint="FF" w:themeShade="FF"/>
          <w:sz w:val="28"/>
          <w:szCs w:val="28"/>
          <w:lang w:val="uk-UA"/>
        </w:rPr>
        <w:t>.</w:t>
      </w:r>
      <w:r w:rsidRPr="7F501651" w:rsidR="7F501651">
        <w:rPr>
          <w:rFonts w:ascii="Times New Roman" w:hAnsi="Times New Roman" w:eastAsia="Times New Roman" w:cs="Times New Roman"/>
          <w:noProof w:val="0"/>
          <w:color w:val="000000" w:themeColor="text1" w:themeTint="FF" w:themeShade="FF"/>
          <w:sz w:val="28"/>
          <w:szCs w:val="28"/>
          <w:lang w:val="en-US"/>
        </w:rPr>
        <w:t xml:space="preserve"> By highlighting the critical role of geospatial technologies in post-war reconstruction and detailing the framework </w:t>
      </w:r>
      <w:r w:rsidRPr="7F501651" w:rsidR="7F501651">
        <w:rPr>
          <w:rFonts w:ascii="Times New Roman" w:hAnsi="Times New Roman" w:eastAsia="Times New Roman" w:cs="Times New Roman"/>
          <w:noProof w:val="0"/>
          <w:color w:val="000000" w:themeColor="text1" w:themeTint="FF" w:themeShade="FF"/>
          <w:sz w:val="28"/>
          <w:szCs w:val="28"/>
          <w:lang w:val="en-US"/>
        </w:rPr>
        <w:t>established</w:t>
      </w:r>
      <w:r w:rsidRPr="7F501651" w:rsidR="7F501651">
        <w:rPr>
          <w:rFonts w:ascii="Times New Roman" w:hAnsi="Times New Roman" w:eastAsia="Times New Roman" w:cs="Times New Roman"/>
          <w:noProof w:val="0"/>
          <w:color w:val="000000" w:themeColor="text1" w:themeTint="FF" w:themeShade="FF"/>
          <w:sz w:val="28"/>
          <w:szCs w:val="28"/>
          <w:lang w:val="en-US"/>
        </w:rPr>
        <w:t xml:space="preserve"> by the Ukrainian government, this article aims to contribute to the development of resilient, smart, and sustainable urban environments in Ukraine.</w:t>
      </w:r>
      <w:r w:rsidRPr="7F501651" w:rsidR="7F501651">
        <w:rPr>
          <w:rFonts w:ascii="Times New Roman" w:hAnsi="Times New Roman" w:eastAsia="Times New Roman" w:cs="Times New Roman"/>
          <w:b w:val="1"/>
          <w:bCs w:val="1"/>
          <w:noProof w:val="0"/>
          <w:color w:val="000000" w:themeColor="text1" w:themeTint="FF" w:themeShade="FF"/>
          <w:sz w:val="28"/>
          <w:szCs w:val="28"/>
          <w:lang w:val="uk-UA"/>
        </w:rPr>
        <w:t xml:space="preserve"> </w:t>
      </w:r>
    </w:p>
    <w:p w:rsidR="7F501651" w:rsidP="7F501651" w:rsidRDefault="7F501651" w14:paraId="419B8477" w14:textId="07631BF1">
      <w:pPr>
        <w:bidi w:val="0"/>
        <w:spacing w:before="0" w:beforeAutospacing="off" w:after="0" w:afterAutospacing="off" w:line="360" w:lineRule="auto"/>
        <w:ind w:left="0" w:right="0" w:firstLine="720"/>
        <w:jc w:val="both"/>
        <w:rPr>
          <w:rFonts w:ascii="Times New Roman" w:hAnsi="Times New Roman" w:eastAsia="Times New Roman" w:cs="Times New Roman"/>
          <w:noProof w:val="0"/>
          <w:sz w:val="28"/>
          <w:szCs w:val="28"/>
          <w:lang w:val="uk-UA"/>
        </w:rPr>
      </w:pPr>
      <w:r w:rsidRPr="7F501651" w:rsidR="7F501651">
        <w:rPr>
          <w:rFonts w:ascii="Times New Roman" w:hAnsi="Times New Roman" w:eastAsia="Times New Roman" w:cs="Times New Roman"/>
          <w:b w:val="1"/>
          <w:bCs w:val="1"/>
          <w:noProof w:val="0"/>
          <w:color w:val="000000" w:themeColor="text1" w:themeTint="FF" w:themeShade="FF"/>
          <w:sz w:val="28"/>
          <w:szCs w:val="28"/>
          <w:lang w:val="en-US"/>
        </w:rPr>
        <w:t>Methods and research data.</w:t>
      </w:r>
      <w:r w:rsidRPr="7F501651" w:rsidR="7F501651">
        <w:rPr>
          <w:rFonts w:ascii="Times New Roman" w:hAnsi="Times New Roman" w:eastAsia="Times New Roman" w:cs="Times New Roman"/>
          <w:b w:val="1"/>
          <w:bCs w:val="1"/>
          <w:noProof w:val="0"/>
          <w:color w:val="000000" w:themeColor="text1" w:themeTint="FF" w:themeShade="FF"/>
          <w:sz w:val="28"/>
          <w:szCs w:val="28"/>
          <w:lang w:val="uk-UA"/>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In line with this need, the Ukrainian government has initiated the creation of a unified geoinformation system for monitoring and evaluating the development of regions and territorial communities, as approved by the Cabinet of Ministers of Ukraine on May 23, 2023 (Resolution No. 522). This system, known as the GIS for Regional Development, is designed to provide analytical processing of information to support decision-making in the restoration and development of regions and communities and to monitor and evaluate the implementation of these processes.</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p>
    <w:p w:rsidR="7F501651" w:rsidP="7F501651" w:rsidRDefault="7F501651" w14:paraId="323B5E60" w14:textId="2C639C00">
      <w:pPr>
        <w:bidi w:val="0"/>
        <w:spacing w:before="0" w:beforeAutospacing="off" w:after="0" w:afterAutospacing="off" w:line="360" w:lineRule="auto"/>
        <w:ind w:left="0" w:right="0" w:firstLine="720"/>
        <w:jc w:val="both"/>
        <w:rPr>
          <w:rFonts w:ascii="Times New Roman" w:hAnsi="Times New Roman" w:eastAsia="Times New Roman" w:cs="Times New Roman"/>
          <w:noProof w:val="0"/>
          <w:sz w:val="28"/>
          <w:szCs w:val="28"/>
          <w:lang w:val="uk-UA"/>
        </w:rPr>
      </w:pP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Creating</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a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Geographical</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Information</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System</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(GIS)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for</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use</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in</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wartime</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and</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post-war</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reconstruction</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presents</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a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multitude</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of</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challenges</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These</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challenges</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stem</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from</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the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unique</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and</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often</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severe</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conditions</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created</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by</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conflict</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including</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infrastructure</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destruction</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displacement</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of</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populations</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and</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the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complex</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logistics</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of</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coordinating</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reconstruction</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efforts</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Below</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we</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delve</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into</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some</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of</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the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most</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significant</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problems</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encountered</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in</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developing</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and</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implementing</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GIS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under</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these</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circumstances</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Table</w:t>
      </w:r>
      <w:r w:rsidRPr="7F501651" w:rsidR="7F501651">
        <w:rPr>
          <w:rFonts w:ascii="Times New Roman" w:hAnsi="Times New Roman" w:eastAsia="Times New Roman" w:cs="Times New Roman"/>
          <w:b w:val="0"/>
          <w:bCs w:val="0"/>
          <w:noProof w:val="0"/>
          <w:color w:val="000000" w:themeColor="text1" w:themeTint="FF" w:themeShade="FF"/>
          <w:sz w:val="28"/>
          <w:szCs w:val="28"/>
          <w:lang w:val="en-US"/>
        </w:rPr>
        <w:t xml:space="preserve"> 1).</w:t>
      </w:r>
    </w:p>
    <w:p w:rsidR="7F501651" w:rsidP="7F501651" w:rsidRDefault="7F501651" w14:paraId="33164A0F" w14:textId="5429D1B1">
      <w:pPr>
        <w:bidi w:val="0"/>
        <w:spacing w:after="0" w:line="360" w:lineRule="auto"/>
        <w:ind w:left="0" w:firstLine="72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1"/>
          <w:bCs w:val="1"/>
          <w:i w:val="0"/>
          <w:iCs w:val="0"/>
          <w:noProof w:val="0"/>
          <w:sz w:val="28"/>
          <w:szCs w:val="28"/>
          <w:lang w:val="en-US"/>
        </w:rPr>
        <w:t>1. Key problems faced in creating and implementing a GIS during wartime and post-war reconstruction and the potential solutions for overcoming these challenges*</w:t>
      </w:r>
    </w:p>
    <w:tbl>
      <w:tblPr>
        <w:tblStyle w:val="a4"/>
        <w:bidiVisual w:val="0"/>
        <w:tblW w:w="0" w:type="auto"/>
        <w:jc w:val="center"/>
        <w:tblBorders>
          <w:top w:val="single" w:sz="6"/>
          <w:left w:val="single" w:sz="6"/>
          <w:bottom w:val="single" w:sz="6"/>
          <w:right w:val="single" w:sz="6"/>
        </w:tblBorders>
        <w:tblLayout w:type="fixed"/>
        <w:tblLook w:val="04A0" w:firstRow="1" w:lastRow="0" w:firstColumn="1" w:lastColumn="0" w:noHBand="0" w:noVBand="1"/>
      </w:tblPr>
      <w:tblGrid>
        <w:gridCol w:w="2385"/>
        <w:gridCol w:w="3435"/>
        <w:gridCol w:w="3600"/>
      </w:tblGrid>
      <w:tr w:rsidR="7F501651" w:rsidTr="7F501651" w14:paraId="03EA1051">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6FD82616" w14:textId="5D5807BE">
            <w:pPr>
              <w:pStyle w:val="a"/>
              <w:suppressLineNumbers w:val="0"/>
              <w:bidi w:val="0"/>
              <w:spacing w:before="0" w:beforeAutospacing="off" w:after="0" w:afterAutospacing="off" w:line="259" w:lineRule="auto"/>
              <w:ind w:left="170" w:right="0" w:hanging="5"/>
              <w:jc w:val="center"/>
            </w:pPr>
            <w:r w:rsidRPr="7F501651" w:rsidR="7F501651">
              <w:rPr>
                <w:rFonts w:ascii="Times New Roman" w:hAnsi="Times New Roman" w:eastAsia="Times New Roman" w:cs="Times New Roman"/>
                <w:b w:val="1"/>
                <w:bCs w:val="1"/>
                <w:i w:val="0"/>
                <w:iCs w:val="0"/>
                <w:color w:val="000000" w:themeColor="text1" w:themeTint="FF" w:themeShade="FF"/>
                <w:sz w:val="24"/>
                <w:szCs w:val="24"/>
                <w:lang w:val="en-US"/>
              </w:rPr>
              <w:t>Problem</w:t>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34A471FE" w14:textId="5CE2CB84">
            <w:pPr>
              <w:pStyle w:val="a"/>
              <w:suppressLineNumbers w:val="0"/>
              <w:bidi w:val="0"/>
              <w:spacing w:before="0" w:beforeAutospacing="off" w:after="160" w:afterAutospacing="off" w:line="259" w:lineRule="auto"/>
              <w:ind w:left="98" w:right="0" w:hanging="5"/>
              <w:jc w:val="center"/>
            </w:pPr>
            <w:r w:rsidRPr="7F501651" w:rsidR="7F501651">
              <w:rPr>
                <w:rFonts w:ascii="Times New Roman" w:hAnsi="Times New Roman" w:eastAsia="Times New Roman" w:cs="Times New Roman"/>
                <w:b w:val="1"/>
                <w:bCs w:val="1"/>
                <w:i w:val="0"/>
                <w:iCs w:val="0"/>
                <w:sz w:val="24"/>
                <w:szCs w:val="24"/>
                <w:lang w:val="en-US"/>
              </w:rPr>
              <w:t>Description</w:t>
            </w:r>
          </w:p>
        </w:tc>
        <w:tc>
          <w:tcPr>
            <w:tcW w:w="36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3FC30A88" w14:textId="12843CE6">
            <w:pPr>
              <w:pStyle w:val="a"/>
              <w:suppressLineNumbers w:val="0"/>
              <w:bidi w:val="0"/>
              <w:spacing w:before="0" w:beforeAutospacing="off" w:after="0" w:afterAutospacing="off" w:line="259" w:lineRule="auto"/>
              <w:ind w:left="82" w:right="0" w:hanging="5"/>
              <w:jc w:val="center"/>
              <w:rPr>
                <w:rFonts w:ascii="Times New Roman" w:hAnsi="Times New Roman" w:eastAsia="Times New Roman" w:cs="Times New Roman"/>
                <w:b w:val="1"/>
                <w:bCs w:val="1"/>
                <w:i w:val="0"/>
                <w:iCs w:val="0"/>
                <w:color w:val="000000" w:themeColor="text1" w:themeTint="FF" w:themeShade="FF"/>
                <w:sz w:val="24"/>
                <w:szCs w:val="24"/>
                <w:lang w:val="en-US"/>
              </w:rPr>
            </w:pPr>
            <w:r w:rsidRPr="7F501651" w:rsidR="7F501651">
              <w:rPr>
                <w:rFonts w:ascii="Times New Roman" w:hAnsi="Times New Roman" w:eastAsia="Times New Roman" w:cs="Times New Roman"/>
                <w:b w:val="1"/>
                <w:bCs w:val="1"/>
                <w:i w:val="0"/>
                <w:iCs w:val="0"/>
                <w:color w:val="000000" w:themeColor="text1" w:themeTint="FF" w:themeShade="FF"/>
                <w:sz w:val="24"/>
                <w:szCs w:val="24"/>
                <w:lang w:val="en-US"/>
              </w:rPr>
              <w:t>Solution</w:t>
            </w:r>
          </w:p>
        </w:tc>
      </w:tr>
      <w:tr w:rsidR="7F501651" w:rsidTr="7F501651" w14:paraId="4A89C414">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178E87C8" w14:textId="2E38AA88">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Data Accuracy and Availability</w:t>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28AD0BB5" w14:textId="69A5101C">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Destruction of data collection systems, restricted access to areas, and outdated/incomplete datasets.</w:t>
            </w:r>
          </w:p>
        </w:tc>
        <w:tc>
          <w:tcPr>
            <w:tcW w:w="36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76D85BF8" w14:textId="3F047FA0">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Use drones and satellite imagery for real-time data collection; leverage crowd-sourced data and remote sensing.</w:t>
            </w:r>
          </w:p>
        </w:tc>
      </w:tr>
      <w:tr w:rsidR="7F501651" w:rsidTr="7F501651" w14:paraId="7D62845F">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083F3E56" w14:textId="0B232A9A">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Integration of Ecological and Urban Planning</w:t>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2E7D267A" w14:textId="59DB149E">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Need for advanced GIS capabilities to balance urban redevelopment with ecological conservation.</w:t>
            </w:r>
          </w:p>
        </w:tc>
        <w:tc>
          <w:tcPr>
            <w:tcW w:w="36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1E9B535F" w14:textId="076059CB">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Develop multi-layered GIS maps integrating urban and environmental data; involve environmental experts in planning.</w:t>
            </w:r>
          </w:p>
        </w:tc>
      </w:tr>
      <w:tr w:rsidR="7F501651" w:rsidTr="7F501651" w14:paraId="25711A40">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312C057C" w14:textId="4971D913">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Technological Limitations</w:t>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69150240" w14:textId="583B6091">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Current GIS tools may not fully address the specific requirements of war-damaged environments.</w:t>
            </w:r>
          </w:p>
        </w:tc>
        <w:tc>
          <w:tcPr>
            <w:tcW w:w="36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4468138B" w14:textId="16A1B10D">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Invest in advanced GIS technology tailored to post-war needs; incorporate high-resolution mapping and real-time data integration.</w:t>
            </w:r>
          </w:p>
        </w:tc>
      </w:tr>
      <w:tr w:rsidR="7F501651" w:rsidTr="7F501651" w14:paraId="3775B9AA">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3DC1C242" w14:textId="1337FC80">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Capacity Building and Skilled Workforce</w:t>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3DF003E6" w14:textId="056847DE">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Disruption of educational and training programs leading to a shortage of qualified professionals.</w:t>
            </w:r>
          </w:p>
        </w:tc>
        <w:tc>
          <w:tcPr>
            <w:tcW w:w="36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5EE71073" w14:textId="2511BD0C">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 xml:space="preserve">Implement targeted training programs; </w:t>
            </w:r>
            <w:r w:rsidRPr="7F501651" w:rsidR="7F501651">
              <w:rPr>
                <w:rFonts w:ascii="Times New Roman" w:hAnsi="Times New Roman" w:eastAsia="Times New Roman" w:cs="Times New Roman"/>
                <w:b w:val="0"/>
                <w:bCs w:val="0"/>
                <w:i w:val="0"/>
                <w:iCs w:val="0"/>
                <w:sz w:val="24"/>
                <w:szCs w:val="24"/>
                <w:lang w:val="en-US"/>
              </w:rPr>
              <w:t>establish</w:t>
            </w:r>
            <w:r w:rsidRPr="7F501651" w:rsidR="7F501651">
              <w:rPr>
                <w:rFonts w:ascii="Times New Roman" w:hAnsi="Times New Roman" w:eastAsia="Times New Roman" w:cs="Times New Roman"/>
                <w:b w:val="0"/>
                <w:bCs w:val="0"/>
                <w:i w:val="0"/>
                <w:iCs w:val="0"/>
                <w:sz w:val="24"/>
                <w:szCs w:val="24"/>
                <w:lang w:val="en-US"/>
              </w:rPr>
              <w:t xml:space="preserve"> partnerships with universities and international organizations for </w:t>
            </w:r>
            <w:r w:rsidRPr="7F501651" w:rsidR="7F501651">
              <w:rPr>
                <w:rFonts w:ascii="Times New Roman" w:hAnsi="Times New Roman" w:eastAsia="Times New Roman" w:cs="Times New Roman"/>
                <w:b w:val="0"/>
                <w:bCs w:val="0"/>
                <w:i w:val="0"/>
                <w:iCs w:val="0"/>
                <w:sz w:val="24"/>
                <w:szCs w:val="24"/>
                <w:lang w:val="en-US"/>
              </w:rPr>
              <w:t>capacity</w:t>
            </w:r>
            <w:r w:rsidRPr="7F501651" w:rsidR="7F501651">
              <w:rPr>
                <w:rFonts w:ascii="Times New Roman" w:hAnsi="Times New Roman" w:eastAsia="Times New Roman" w:cs="Times New Roman"/>
                <w:b w:val="0"/>
                <w:bCs w:val="0"/>
                <w:i w:val="0"/>
                <w:iCs w:val="0"/>
                <w:sz w:val="24"/>
                <w:szCs w:val="24"/>
                <w:lang w:val="en-US"/>
              </w:rPr>
              <w:t xml:space="preserve"> building.</w:t>
            </w:r>
          </w:p>
        </w:tc>
      </w:tr>
      <w:tr w:rsidR="7F501651" w:rsidTr="7F501651" w14:paraId="721EC613">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5A30F097" w14:textId="0643F9F8">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Coordination and Data Sharing</w:t>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3917ACFE" w14:textId="3EE97BC4">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 xml:space="preserve">Difficulty in </w:t>
            </w:r>
            <w:r w:rsidRPr="7F501651" w:rsidR="7F501651">
              <w:rPr>
                <w:rFonts w:ascii="Times New Roman" w:hAnsi="Times New Roman" w:eastAsia="Times New Roman" w:cs="Times New Roman"/>
                <w:b w:val="0"/>
                <w:bCs w:val="0"/>
                <w:i w:val="0"/>
                <w:iCs w:val="0"/>
                <w:sz w:val="24"/>
                <w:szCs w:val="24"/>
                <w:lang w:val="en-US"/>
              </w:rPr>
              <w:t>establishing</w:t>
            </w:r>
            <w:r w:rsidRPr="7F501651" w:rsidR="7F501651">
              <w:rPr>
                <w:rFonts w:ascii="Times New Roman" w:hAnsi="Times New Roman" w:eastAsia="Times New Roman" w:cs="Times New Roman"/>
                <w:b w:val="0"/>
                <w:bCs w:val="0"/>
                <w:i w:val="0"/>
                <w:iCs w:val="0"/>
                <w:sz w:val="24"/>
                <w:szCs w:val="24"/>
                <w:lang w:val="en-US"/>
              </w:rPr>
              <w:t xml:space="preserve"> a unified GIS platform for multiple stakeholders with varying data formats/standards.</w:t>
            </w:r>
          </w:p>
        </w:tc>
        <w:tc>
          <w:tcPr>
            <w:tcW w:w="36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5ABC05B2" w14:textId="6CB3C9FF">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Develop standardized data formats and protocols; create centralized GIS platforms for shared access and collaboration.</w:t>
            </w:r>
          </w:p>
        </w:tc>
      </w:tr>
      <w:tr w:rsidR="7F501651" w:rsidTr="7F501651" w14:paraId="466D5C2F">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1FD849B5" w14:textId="395974E3">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Security and Data Protection</w:t>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209C23BE" w14:textId="1B3710EF">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Need for robust cybersecurity measures to protect sensitive information from unauthorized access.</w:t>
            </w:r>
          </w:p>
        </w:tc>
        <w:tc>
          <w:tcPr>
            <w:tcW w:w="36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77CD5F98" w14:textId="273AAC1E">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Implement strong cybersecurity measures; ensure compliance with data protection regulations; use encryption and secure access controls.</w:t>
            </w:r>
          </w:p>
        </w:tc>
      </w:tr>
      <w:tr w:rsidR="7F501651" w:rsidTr="7F501651" w14:paraId="661D306C">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56F45DD0" w14:textId="258AAE81">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Funding and Resource Allocation</w:t>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49BBD25F" w14:textId="425CED6E">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 xml:space="preserve">Challenges in securing sufficient financial resources and managing international aid and technical </w:t>
            </w:r>
            <w:r w:rsidRPr="7F501651" w:rsidR="7F501651">
              <w:rPr>
                <w:rFonts w:ascii="Times New Roman" w:hAnsi="Times New Roman" w:eastAsia="Times New Roman" w:cs="Times New Roman"/>
                <w:b w:val="0"/>
                <w:bCs w:val="0"/>
                <w:i w:val="0"/>
                <w:iCs w:val="0"/>
                <w:sz w:val="24"/>
                <w:szCs w:val="24"/>
                <w:lang w:val="en-US"/>
              </w:rPr>
              <w:t>assistance</w:t>
            </w:r>
            <w:r w:rsidRPr="7F501651" w:rsidR="7F501651">
              <w:rPr>
                <w:rFonts w:ascii="Times New Roman" w:hAnsi="Times New Roman" w:eastAsia="Times New Roman" w:cs="Times New Roman"/>
                <w:b w:val="0"/>
                <w:bCs w:val="0"/>
                <w:i w:val="0"/>
                <w:iCs w:val="0"/>
                <w:sz w:val="24"/>
                <w:szCs w:val="24"/>
                <w:lang w:val="en-US"/>
              </w:rPr>
              <w:t>.</w:t>
            </w:r>
          </w:p>
        </w:tc>
        <w:tc>
          <w:tcPr>
            <w:tcW w:w="36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058F7847" w14:textId="436B39CE">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 xml:space="preserve">Secure international aid and technical </w:t>
            </w:r>
            <w:r w:rsidRPr="7F501651" w:rsidR="7F501651">
              <w:rPr>
                <w:rFonts w:ascii="Times New Roman" w:hAnsi="Times New Roman" w:eastAsia="Times New Roman" w:cs="Times New Roman"/>
                <w:b w:val="0"/>
                <w:bCs w:val="0"/>
                <w:i w:val="0"/>
                <w:iCs w:val="0"/>
                <w:sz w:val="24"/>
                <w:szCs w:val="24"/>
                <w:lang w:val="en-US"/>
              </w:rPr>
              <w:t>assistance</w:t>
            </w:r>
            <w:r w:rsidRPr="7F501651" w:rsidR="7F501651">
              <w:rPr>
                <w:rFonts w:ascii="Times New Roman" w:hAnsi="Times New Roman" w:eastAsia="Times New Roman" w:cs="Times New Roman"/>
                <w:b w:val="0"/>
                <w:bCs w:val="0"/>
                <w:i w:val="0"/>
                <w:iCs w:val="0"/>
                <w:sz w:val="24"/>
                <w:szCs w:val="24"/>
                <w:lang w:val="en-US"/>
              </w:rPr>
              <w:t>; ensure transparency and accountability in the use of funds.</w:t>
            </w:r>
          </w:p>
        </w:tc>
      </w:tr>
      <w:tr w:rsidR="7F501651" w:rsidTr="7F501651" w14:paraId="41F74B11">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6DBD75C9" w14:textId="21CB0E02">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Environmental Monitoring and Assessment</w:t>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1B56181B" w14:textId="565D37EF">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 xml:space="preserve">Requirement for sophisticated GIS tools to </w:t>
            </w:r>
            <w:r w:rsidRPr="7F501651" w:rsidR="7F501651">
              <w:rPr>
                <w:rFonts w:ascii="Times New Roman" w:hAnsi="Times New Roman" w:eastAsia="Times New Roman" w:cs="Times New Roman"/>
                <w:b w:val="0"/>
                <w:bCs w:val="0"/>
                <w:i w:val="0"/>
                <w:iCs w:val="0"/>
                <w:sz w:val="24"/>
                <w:szCs w:val="24"/>
                <w:lang w:val="en-US"/>
              </w:rPr>
              <w:t>monitor</w:t>
            </w:r>
            <w:r w:rsidRPr="7F501651" w:rsidR="7F501651">
              <w:rPr>
                <w:rFonts w:ascii="Times New Roman" w:hAnsi="Times New Roman" w:eastAsia="Times New Roman" w:cs="Times New Roman"/>
                <w:b w:val="0"/>
                <w:bCs w:val="0"/>
                <w:i w:val="0"/>
                <w:iCs w:val="0"/>
                <w:sz w:val="24"/>
                <w:szCs w:val="24"/>
                <w:lang w:val="en-US"/>
              </w:rPr>
              <w:t xml:space="preserve"> and manage ecological damage in post-war environments.</w:t>
            </w:r>
          </w:p>
        </w:tc>
        <w:tc>
          <w:tcPr>
            <w:tcW w:w="36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2010FA34" w14:textId="0578A514">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 xml:space="preserve">Use advanced remote sensing technologies; </w:t>
            </w:r>
            <w:r w:rsidRPr="7F501651" w:rsidR="7F501651">
              <w:rPr>
                <w:rFonts w:ascii="Times New Roman" w:hAnsi="Times New Roman" w:eastAsia="Times New Roman" w:cs="Times New Roman"/>
                <w:b w:val="0"/>
                <w:bCs w:val="0"/>
                <w:i w:val="0"/>
                <w:iCs w:val="0"/>
                <w:sz w:val="24"/>
                <w:szCs w:val="24"/>
                <w:lang w:val="en-US"/>
              </w:rPr>
              <w:t>establish</w:t>
            </w:r>
            <w:r w:rsidRPr="7F501651" w:rsidR="7F501651">
              <w:rPr>
                <w:rFonts w:ascii="Times New Roman" w:hAnsi="Times New Roman" w:eastAsia="Times New Roman" w:cs="Times New Roman"/>
                <w:b w:val="0"/>
                <w:bCs w:val="0"/>
                <w:i w:val="0"/>
                <w:iCs w:val="0"/>
                <w:sz w:val="24"/>
                <w:szCs w:val="24"/>
                <w:lang w:val="en-US"/>
              </w:rPr>
              <w:t xml:space="preserve"> continuous environmental monitoring systems integrated with GIS.</w:t>
            </w:r>
          </w:p>
        </w:tc>
      </w:tr>
      <w:tr w:rsidR="7F501651" w:rsidTr="7F501651" w14:paraId="755EBD9E">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62CAF311" w14:textId="41AB8D84">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Public Engagement and Transparency</w:t>
            </w:r>
          </w:p>
        </w:tc>
        <w:tc>
          <w:tcPr>
            <w:tcW w:w="343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1F20B1C6" w14:textId="14D539B9">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Ensuring GIS platforms are user-friendly and transparent to foster public trust and support.</w:t>
            </w:r>
          </w:p>
        </w:tc>
        <w:tc>
          <w:tcPr>
            <w:tcW w:w="36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7F501651" w:rsidP="7F501651" w:rsidRDefault="7F501651" w14:paraId="0351FCBC" w14:textId="374C7F88">
            <w:pPr>
              <w:bidi w:val="0"/>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 xml:space="preserve">Develop user-friendly GIS interfaces; ensure </w:t>
            </w:r>
            <w:r w:rsidRPr="7F501651" w:rsidR="7F501651">
              <w:rPr>
                <w:rFonts w:ascii="Times New Roman" w:hAnsi="Times New Roman" w:eastAsia="Times New Roman" w:cs="Times New Roman"/>
                <w:b w:val="0"/>
                <w:bCs w:val="0"/>
                <w:i w:val="0"/>
                <w:iCs w:val="0"/>
                <w:sz w:val="24"/>
                <w:szCs w:val="24"/>
                <w:lang w:val="en-US"/>
              </w:rPr>
              <w:t>open access</w:t>
            </w:r>
            <w:r w:rsidRPr="7F501651" w:rsidR="7F501651">
              <w:rPr>
                <w:rFonts w:ascii="Times New Roman" w:hAnsi="Times New Roman" w:eastAsia="Times New Roman" w:cs="Times New Roman"/>
                <w:b w:val="0"/>
                <w:bCs w:val="0"/>
                <w:i w:val="0"/>
                <w:iCs w:val="0"/>
                <w:sz w:val="24"/>
                <w:szCs w:val="24"/>
                <w:lang w:val="en-US"/>
              </w:rPr>
              <w:t xml:space="preserve"> to relevant data; engage the public through transparent communication strategies.</w:t>
            </w:r>
          </w:p>
        </w:tc>
      </w:tr>
    </w:tbl>
    <w:p w:rsidR="7F501651" w:rsidP="7F501651" w:rsidRDefault="7F501651" w14:paraId="202C7C89" w14:textId="7B53F8AA">
      <w:pPr>
        <w:bidi w:val="0"/>
        <w:spacing w:after="0" w:line="360" w:lineRule="auto"/>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 xml:space="preserve">* </w:t>
      </w:r>
      <w:r w:rsidRPr="7F501651" w:rsidR="7F501651">
        <w:rPr>
          <w:rFonts w:ascii="Times New Roman" w:hAnsi="Times New Roman" w:eastAsia="Times New Roman" w:cs="Times New Roman"/>
          <w:b w:val="0"/>
          <w:bCs w:val="0"/>
          <w:i w:val="0"/>
          <w:iCs w:val="0"/>
          <w:noProof w:val="0"/>
          <w:sz w:val="28"/>
          <w:szCs w:val="28"/>
          <w:lang w:val="en-US"/>
        </w:rPr>
        <w:t>prepared</w:t>
      </w:r>
      <w:r w:rsidRPr="7F501651" w:rsidR="7F501651">
        <w:rPr>
          <w:rFonts w:ascii="Times New Roman" w:hAnsi="Times New Roman" w:eastAsia="Times New Roman" w:cs="Times New Roman"/>
          <w:b w:val="0"/>
          <w:bCs w:val="0"/>
          <w:i w:val="0"/>
          <w:iCs w:val="0"/>
          <w:noProof w:val="0"/>
          <w:sz w:val="28"/>
          <w:szCs w:val="28"/>
          <w:lang w:val="en-US"/>
        </w:rPr>
        <w:t xml:space="preserve"> based on the research data [1-11]</w:t>
      </w:r>
    </w:p>
    <w:p w:rsidR="7F501651" w:rsidP="7F501651" w:rsidRDefault="7F501651" w14:paraId="4DE71A14" w14:textId="18BB8E4A">
      <w:pPr>
        <w:pStyle w:val="a"/>
        <w:suppressLineNumbers w:val="0"/>
        <w:bidi w:val="0"/>
        <w:spacing w:before="0" w:beforeAutospacing="off" w:after="0" w:afterAutospacing="off" w:line="360" w:lineRule="auto"/>
        <w:ind w:left="0" w:right="0" w:firstLine="720"/>
        <w:jc w:val="both"/>
        <w:rPr>
          <w:rFonts w:ascii="Times New Roman" w:hAnsi="Times New Roman" w:eastAsia="Times New Roman" w:cs="Times New Roman"/>
          <w:noProof w:val="0"/>
          <w:sz w:val="28"/>
          <w:szCs w:val="28"/>
          <w:lang w:val="uk-UA"/>
        </w:rPr>
      </w:pPr>
      <w:r w:rsidRPr="7F501651" w:rsidR="7F501651">
        <w:rPr>
          <w:rFonts w:ascii="Times New Roman" w:hAnsi="Times New Roman" w:eastAsia="Times New Roman" w:cs="Times New Roman"/>
          <w:b w:val="1"/>
          <w:bCs w:val="1"/>
          <w:noProof w:val="0"/>
          <w:color w:val="000000" w:themeColor="text1" w:themeTint="FF" w:themeShade="FF"/>
          <w:sz w:val="28"/>
          <w:szCs w:val="28"/>
          <w:lang w:val="en-US"/>
        </w:rPr>
        <w:t>Results</w:t>
      </w:r>
      <w:r w:rsidRPr="7F501651" w:rsidR="7F501651">
        <w:rPr>
          <w:rFonts w:ascii="Times New Roman" w:hAnsi="Times New Roman" w:eastAsia="Times New Roman"/>
          <w:noProof w:val="0"/>
          <w:color w:val="000000" w:themeColor="text1" w:themeTint="FF" w:themeShade="FF"/>
          <w:sz w:val="28"/>
          <w:szCs w:val="28"/>
          <w:lang w:val="en-US"/>
        </w:rPr>
        <w:t xml:space="preserve">. In the context of post-war reconstruction, the requirements for GIS extend far beyond those of peacetime topographic maps. The unique and complex challenges presented by a war-torn environment </w:t>
      </w:r>
      <w:r w:rsidRPr="7F501651" w:rsidR="7F501651">
        <w:rPr>
          <w:rFonts w:ascii="Times New Roman" w:hAnsi="Times New Roman" w:eastAsia="Times New Roman"/>
          <w:noProof w:val="0"/>
          <w:color w:val="000000" w:themeColor="text1" w:themeTint="FF" w:themeShade="FF"/>
          <w:sz w:val="28"/>
          <w:szCs w:val="28"/>
          <w:lang w:val="en-US"/>
        </w:rPr>
        <w:t>necessitate</w:t>
      </w:r>
      <w:r w:rsidRPr="7F501651" w:rsidR="7F501651">
        <w:rPr>
          <w:rFonts w:ascii="Times New Roman" w:hAnsi="Times New Roman" w:eastAsia="Times New Roman"/>
          <w:noProof w:val="0"/>
          <w:color w:val="000000" w:themeColor="text1" w:themeTint="FF" w:themeShade="FF"/>
          <w:sz w:val="28"/>
          <w:szCs w:val="28"/>
          <w:lang w:val="en-US"/>
        </w:rPr>
        <w:t xml:space="preserve"> the inclusion of new and atypical data sets to effectively support recovery and redevelopment efforts. These data sets must capture a wide range of factors, from infrastructure damage to environmental degradation and socio-economic impacts, providing a comprehensive foundation for informed decision-making (Table 2 and 3).</w:t>
      </w:r>
    </w:p>
    <w:p w:rsidRPr="00F13C9D" w:rsidR="30154736" w:rsidP="7F501651" w:rsidRDefault="30154736" w14:paraId="0CE54BF2" w14:textId="318CBD41">
      <w:pPr>
        <w:pStyle w:val="a"/>
        <w:spacing w:after="0" w:line="360" w:lineRule="auto"/>
        <w:ind w:left="0" w:firstLine="720"/>
        <w:jc w:val="both"/>
        <w:rPr>
          <w:rFonts w:ascii="Times New Roman" w:hAnsi="Times New Roman" w:eastAsia="Times New Roman"/>
          <w:noProof w:val="0"/>
          <w:sz w:val="22"/>
          <w:szCs w:val="22"/>
          <w:lang w:val="en-US"/>
        </w:rPr>
      </w:pPr>
      <w:r w:rsidRPr="7F501651" w:rsidR="7F501651">
        <w:rPr>
          <w:rFonts w:ascii="Times New Roman" w:hAnsi="Times New Roman" w:eastAsia="Times New Roman"/>
          <w:b w:val="1"/>
          <w:bCs w:val="1"/>
          <w:noProof w:val="0"/>
          <w:sz w:val="28"/>
          <w:szCs w:val="28"/>
          <w:lang w:val="en-US"/>
        </w:rPr>
        <w:t xml:space="preserve">2. </w:t>
      </w:r>
      <w:r w:rsidRPr="7F501651" w:rsidR="7F501651">
        <w:rPr>
          <w:rFonts w:ascii="Times New Roman" w:hAnsi="Times New Roman" w:eastAsia="Times New Roman"/>
          <w:b w:val="1"/>
          <w:bCs w:val="1"/>
          <w:noProof w:val="0"/>
          <w:sz w:val="28"/>
          <w:szCs w:val="28"/>
          <w:lang w:val="en-US"/>
        </w:rPr>
        <w:t>New</w:t>
      </w:r>
      <w:r w:rsidRPr="7F501651" w:rsidR="7F501651">
        <w:rPr>
          <w:rFonts w:ascii="Times New Roman" w:hAnsi="Times New Roman" w:eastAsia="Times New Roman"/>
          <w:b w:val="1"/>
          <w:bCs w:val="1"/>
          <w:noProof w:val="0"/>
          <w:sz w:val="28"/>
          <w:szCs w:val="28"/>
          <w:lang w:val="en-US"/>
        </w:rPr>
        <w:t xml:space="preserve"> GIS </w:t>
      </w:r>
      <w:r w:rsidRPr="7F501651" w:rsidR="7F501651">
        <w:rPr>
          <w:rFonts w:ascii="Times New Roman" w:hAnsi="Times New Roman" w:eastAsia="Times New Roman"/>
          <w:b w:val="1"/>
          <w:bCs w:val="1"/>
          <w:noProof w:val="0"/>
          <w:sz w:val="28"/>
          <w:szCs w:val="28"/>
          <w:lang w:val="en-US"/>
        </w:rPr>
        <w:t>Data</w:t>
      </w:r>
      <w:r w:rsidRPr="7F501651" w:rsidR="7F501651">
        <w:rPr>
          <w:rFonts w:ascii="Times New Roman" w:hAnsi="Times New Roman" w:eastAsia="Times New Roman"/>
          <w:b w:val="1"/>
          <w:bCs w:val="1"/>
          <w:noProof w:val="0"/>
          <w:sz w:val="28"/>
          <w:szCs w:val="28"/>
          <w:lang w:val="en-US"/>
        </w:rPr>
        <w:t xml:space="preserve"> </w:t>
      </w:r>
      <w:r w:rsidRPr="7F501651" w:rsidR="7F501651">
        <w:rPr>
          <w:rFonts w:ascii="Times New Roman" w:hAnsi="Times New Roman" w:eastAsia="Times New Roman"/>
          <w:b w:val="1"/>
          <w:bCs w:val="1"/>
          <w:noProof w:val="0"/>
          <w:sz w:val="28"/>
          <w:szCs w:val="28"/>
          <w:lang w:val="en-US"/>
        </w:rPr>
        <w:t>Sets</w:t>
      </w:r>
      <w:r w:rsidRPr="7F501651" w:rsidR="7F501651">
        <w:rPr>
          <w:rFonts w:ascii="Times New Roman" w:hAnsi="Times New Roman" w:eastAsia="Times New Roman"/>
          <w:b w:val="1"/>
          <w:bCs w:val="1"/>
          <w:noProof w:val="0"/>
          <w:sz w:val="28"/>
          <w:szCs w:val="28"/>
          <w:lang w:val="en-US"/>
        </w:rPr>
        <w:t xml:space="preserve"> </w:t>
      </w:r>
      <w:r w:rsidRPr="7F501651" w:rsidR="7F501651">
        <w:rPr>
          <w:rFonts w:ascii="Times New Roman" w:hAnsi="Times New Roman" w:eastAsia="Times New Roman"/>
          <w:b w:val="1"/>
          <w:bCs w:val="1"/>
          <w:noProof w:val="0"/>
          <w:sz w:val="28"/>
          <w:szCs w:val="28"/>
          <w:lang w:val="en-US"/>
        </w:rPr>
        <w:t>for</w:t>
      </w:r>
      <w:r w:rsidRPr="7F501651" w:rsidR="7F501651">
        <w:rPr>
          <w:rFonts w:ascii="Times New Roman" w:hAnsi="Times New Roman" w:eastAsia="Times New Roman"/>
          <w:b w:val="1"/>
          <w:bCs w:val="1"/>
          <w:noProof w:val="0"/>
          <w:sz w:val="28"/>
          <w:szCs w:val="28"/>
          <w:lang w:val="en-US"/>
        </w:rPr>
        <w:t xml:space="preserve"> </w:t>
      </w:r>
      <w:r w:rsidRPr="7F501651" w:rsidR="7F501651">
        <w:rPr>
          <w:rFonts w:ascii="Times New Roman" w:hAnsi="Times New Roman" w:eastAsia="Times New Roman"/>
          <w:b w:val="1"/>
          <w:bCs w:val="1"/>
          <w:noProof w:val="0"/>
          <w:sz w:val="28"/>
          <w:szCs w:val="28"/>
          <w:lang w:val="en-US"/>
        </w:rPr>
        <w:t>Post-War</w:t>
      </w:r>
      <w:r w:rsidRPr="7F501651" w:rsidR="7F501651">
        <w:rPr>
          <w:rFonts w:ascii="Times New Roman" w:hAnsi="Times New Roman" w:eastAsia="Times New Roman"/>
          <w:b w:val="1"/>
          <w:bCs w:val="1"/>
          <w:noProof w:val="0"/>
          <w:sz w:val="28"/>
          <w:szCs w:val="28"/>
          <w:lang w:val="en-US"/>
        </w:rPr>
        <w:t xml:space="preserve"> </w:t>
      </w:r>
      <w:r w:rsidRPr="7F501651" w:rsidR="7F501651">
        <w:rPr>
          <w:rFonts w:ascii="Times New Roman" w:hAnsi="Times New Roman" w:eastAsia="Times New Roman"/>
          <w:b w:val="1"/>
          <w:bCs w:val="1"/>
          <w:noProof w:val="0"/>
          <w:sz w:val="28"/>
          <w:szCs w:val="28"/>
          <w:lang w:val="en-US"/>
        </w:rPr>
        <w:t>Reconstruction</w:t>
      </w:r>
      <w:r w:rsidRPr="7F501651" w:rsidR="7F501651">
        <w:rPr>
          <w:rFonts w:ascii="Times New Roman" w:hAnsi="Times New Roman" w:eastAsia="Times New Roman"/>
          <w:b w:val="1"/>
          <w:bCs w:val="1"/>
          <w:noProof w:val="0"/>
          <w:sz w:val="28"/>
          <w:szCs w:val="28"/>
          <w:lang w:val="en-US"/>
        </w:rPr>
        <w:t xml:space="preserve"> GIS: </w:t>
      </w:r>
      <w:r w:rsidRPr="7F501651" w:rsidR="7F501651">
        <w:rPr>
          <w:rFonts w:ascii="Times New Roman" w:hAnsi="Times New Roman" w:eastAsia="Times New Roman"/>
          <w:b w:val="1"/>
          <w:bCs w:val="1"/>
          <w:noProof w:val="0"/>
          <w:sz w:val="28"/>
          <w:szCs w:val="28"/>
          <w:lang w:val="en-US"/>
        </w:rPr>
        <w:t>Beyond</w:t>
      </w:r>
      <w:r w:rsidRPr="7F501651" w:rsidR="7F501651">
        <w:rPr>
          <w:rFonts w:ascii="Times New Roman" w:hAnsi="Times New Roman" w:eastAsia="Times New Roman"/>
          <w:b w:val="1"/>
          <w:bCs w:val="1"/>
          <w:noProof w:val="0"/>
          <w:sz w:val="28"/>
          <w:szCs w:val="28"/>
          <w:lang w:val="en-US"/>
        </w:rPr>
        <w:t xml:space="preserve"> </w:t>
      </w:r>
      <w:r w:rsidRPr="7F501651" w:rsidR="7F501651">
        <w:rPr>
          <w:rFonts w:ascii="Times New Roman" w:hAnsi="Times New Roman" w:eastAsia="Times New Roman"/>
          <w:b w:val="1"/>
          <w:bCs w:val="1"/>
          <w:noProof w:val="0"/>
          <w:sz w:val="28"/>
          <w:szCs w:val="28"/>
          <w:lang w:val="en-US"/>
        </w:rPr>
        <w:t>Peacetime</w:t>
      </w:r>
      <w:r w:rsidRPr="7F501651" w:rsidR="7F501651">
        <w:rPr>
          <w:rFonts w:ascii="Times New Roman" w:hAnsi="Times New Roman" w:eastAsia="Times New Roman"/>
          <w:b w:val="1"/>
          <w:bCs w:val="1"/>
          <w:noProof w:val="0"/>
          <w:sz w:val="28"/>
          <w:szCs w:val="28"/>
          <w:lang w:val="en-US"/>
        </w:rPr>
        <w:t xml:space="preserve"> </w:t>
      </w:r>
      <w:r w:rsidRPr="7F501651" w:rsidR="7F501651">
        <w:rPr>
          <w:rFonts w:ascii="Times New Roman" w:hAnsi="Times New Roman" w:eastAsia="Times New Roman"/>
          <w:b w:val="1"/>
          <w:bCs w:val="1"/>
          <w:noProof w:val="0"/>
          <w:sz w:val="28"/>
          <w:szCs w:val="28"/>
          <w:lang w:val="en-US"/>
        </w:rPr>
        <w:t>Topographic</w:t>
      </w:r>
      <w:r w:rsidRPr="7F501651" w:rsidR="7F501651">
        <w:rPr>
          <w:rFonts w:ascii="Times New Roman" w:hAnsi="Times New Roman" w:eastAsia="Times New Roman"/>
          <w:b w:val="1"/>
          <w:bCs w:val="1"/>
          <w:noProof w:val="0"/>
          <w:sz w:val="28"/>
          <w:szCs w:val="28"/>
          <w:lang w:val="en-US"/>
        </w:rPr>
        <w:t xml:space="preserve"> </w:t>
      </w:r>
      <w:r w:rsidRPr="7F501651" w:rsidR="7F501651">
        <w:rPr>
          <w:rFonts w:ascii="Times New Roman" w:hAnsi="Times New Roman" w:eastAsia="Times New Roman"/>
          <w:b w:val="1"/>
          <w:bCs w:val="1"/>
          <w:noProof w:val="0"/>
          <w:sz w:val="28"/>
          <w:szCs w:val="28"/>
          <w:lang w:val="en-US"/>
        </w:rPr>
        <w:t>Maps</w:t>
      </w:r>
      <w:r w:rsidRPr="7F501651" w:rsidR="7F501651">
        <w:rPr>
          <w:rFonts w:ascii="Times New Roman" w:hAnsi="Times New Roman" w:eastAsia="Times New Roman"/>
          <w:b w:val="1"/>
          <w:bCs w:val="1"/>
          <w:noProof w:val="0"/>
          <w:sz w:val="28"/>
          <w:szCs w:val="28"/>
          <w:lang w:val="en-US"/>
        </w:rPr>
        <w:t xml:space="preserve"> *</w:t>
      </w:r>
    </w:p>
    <w:tbl>
      <w:tblPr>
        <w:tblStyle w:val="a4"/>
        <w:tblW w:w="9735" w:type="dxa"/>
        <w:jc w:val="center"/>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740"/>
        <w:gridCol w:w="3120"/>
        <w:gridCol w:w="2670"/>
        <w:gridCol w:w="2205"/>
      </w:tblGrid>
      <w:tr w:rsidR="30154736" w:rsidTr="7F501651" w14:paraId="1D117A2B" w14:textId="77777777">
        <w:trPr>
          <w:trHeight w:val="300"/>
        </w:trPr>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515A59D7" w14:textId="6855CD38">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Data Set Category</w:t>
            </w:r>
          </w:p>
        </w:tc>
        <w:tc>
          <w:tcPr>
            <w:tcW w:w="31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72125B5B" w14:textId="1412723A">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Description</w:t>
            </w:r>
          </w:p>
        </w:tc>
        <w:tc>
          <w:tcPr>
            <w:tcW w:w="26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71FA6704" w14:textId="7D311EE0">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Responsible Authorities</w:t>
            </w:r>
          </w:p>
        </w:tc>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2AEC1BF2" w14:textId="417DD614">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Scale of Maps</w:t>
            </w:r>
          </w:p>
        </w:tc>
      </w:tr>
      <w:tr w:rsidRPr="00F13C9D" w:rsidR="30154736" w:rsidTr="7F501651" w14:paraId="6778310E" w14:textId="77777777">
        <w:trPr>
          <w:trHeight w:val="1110"/>
        </w:trPr>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1821668F" w14:textId="73ED2B19">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1"/>
                <w:bCs w:val="1"/>
                <w:i w:val="0"/>
                <w:iCs w:val="0"/>
                <w:sz w:val="24"/>
                <w:szCs w:val="24"/>
                <w:lang w:val="en-US"/>
              </w:rPr>
              <w:t>Damage Assessment Data</w:t>
            </w:r>
          </w:p>
        </w:tc>
        <w:tc>
          <w:tcPr>
            <w:tcW w:w="31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36A59CEA" w14:textId="74E32789">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0"/>
                <w:bCs w:val="0"/>
                <w:i w:val="0"/>
                <w:iCs w:val="0"/>
                <w:sz w:val="24"/>
                <w:szCs w:val="24"/>
                <w:lang w:val="en-US"/>
              </w:rPr>
              <w:t>Building Damage</w:t>
            </w:r>
            <w:r w:rsidRPr="7F501651" w:rsidR="7F501651">
              <w:rPr>
                <w:rFonts w:ascii="Times New Roman" w:hAnsi="Times New Roman" w:eastAsia="Times New Roman" w:cs="Times New Roman"/>
                <w:b w:val="0"/>
                <w:bCs w:val="0"/>
                <w:i w:val="0"/>
                <w:iCs w:val="0"/>
                <w:sz w:val="24"/>
                <w:szCs w:val="24"/>
                <w:lang w:val="en-US"/>
              </w:rPr>
              <w:t xml:space="preserve">: Categorizing buildings by their level of damage (e.g., minor, major, destroyed) and </w:t>
            </w:r>
            <w:r w:rsidRPr="7F501651" w:rsidR="7F501651">
              <w:rPr>
                <w:rFonts w:ascii="Times New Roman" w:hAnsi="Times New Roman" w:eastAsia="Times New Roman" w:cs="Times New Roman"/>
                <w:b w:val="0"/>
                <w:bCs w:val="0"/>
                <w:i w:val="0"/>
                <w:iCs w:val="0"/>
                <w:sz w:val="24"/>
                <w:szCs w:val="24"/>
                <w:lang w:val="en-US"/>
              </w:rPr>
              <w:t>identifying</w:t>
            </w:r>
            <w:r w:rsidRPr="7F501651" w:rsidR="7F501651">
              <w:rPr>
                <w:rFonts w:ascii="Times New Roman" w:hAnsi="Times New Roman" w:eastAsia="Times New Roman" w:cs="Times New Roman"/>
                <w:b w:val="0"/>
                <w:bCs w:val="0"/>
                <w:i w:val="0"/>
                <w:iCs w:val="0"/>
                <w:sz w:val="24"/>
                <w:szCs w:val="24"/>
                <w:lang w:val="en-US"/>
              </w:rPr>
              <w:t xml:space="preserve"> those requiring demolition or repair.</w:t>
            </w:r>
            <w:r w:rsidRPr="7F501651" w:rsidR="7F501651">
              <w:rPr>
                <w:rFonts w:ascii="Times New Roman" w:hAnsi="Times New Roman" w:eastAsia="Times New Roman" w:cs="Times New Roman"/>
                <w:b w:val="0"/>
                <w:bCs w:val="0"/>
                <w:i w:val="0"/>
                <w:iCs w:val="0"/>
                <w:sz w:val="24"/>
                <w:szCs w:val="24"/>
                <w:lang w:val="uk-UA"/>
              </w:rPr>
              <w:t xml:space="preserve"> </w:t>
            </w:r>
            <w:r w:rsidRPr="7F501651" w:rsidR="7F501651">
              <w:rPr>
                <w:rStyle w:val="Strong"/>
                <w:rFonts w:ascii="Times New Roman" w:hAnsi="Times New Roman" w:eastAsia="Times New Roman" w:cs="Times New Roman"/>
                <w:b w:val="0"/>
                <w:bCs w:val="0"/>
                <w:i w:val="0"/>
                <w:iCs w:val="0"/>
                <w:sz w:val="24"/>
                <w:szCs w:val="24"/>
                <w:lang w:val="en-US"/>
              </w:rPr>
              <w:t>Infrastructure Damage</w:t>
            </w:r>
            <w:r w:rsidRPr="7F501651" w:rsidR="7F501651">
              <w:rPr>
                <w:rFonts w:ascii="Times New Roman" w:hAnsi="Times New Roman" w:eastAsia="Times New Roman" w:cs="Times New Roman"/>
                <w:b w:val="0"/>
                <w:bCs w:val="0"/>
                <w:i w:val="0"/>
                <w:iCs w:val="0"/>
                <w:sz w:val="24"/>
                <w:szCs w:val="24"/>
                <w:lang w:val="en-US"/>
              </w:rPr>
              <w:t>: Mapping the extent of damage to roads, bridges, utilities, and other critical infrastructure.</w:t>
            </w:r>
            <w:r w:rsidRPr="7F501651" w:rsidR="7F501651">
              <w:rPr>
                <w:rFonts w:ascii="Times New Roman" w:hAnsi="Times New Roman" w:eastAsia="Times New Roman" w:cs="Times New Roman"/>
                <w:b w:val="0"/>
                <w:bCs w:val="0"/>
                <w:i w:val="0"/>
                <w:iCs w:val="0"/>
                <w:sz w:val="24"/>
                <w:szCs w:val="24"/>
                <w:lang w:val="uk-UA"/>
              </w:rPr>
              <w:t xml:space="preserve"> </w:t>
            </w:r>
            <w:r w:rsidRPr="7F501651" w:rsidR="7F501651">
              <w:rPr>
                <w:rStyle w:val="Strong"/>
                <w:rFonts w:ascii="Times New Roman" w:hAnsi="Times New Roman" w:eastAsia="Times New Roman" w:cs="Times New Roman"/>
                <w:b w:val="0"/>
                <w:bCs w:val="0"/>
                <w:i w:val="0"/>
                <w:iCs w:val="0"/>
                <w:sz w:val="24"/>
                <w:szCs w:val="24"/>
                <w:lang w:val="en-US"/>
              </w:rPr>
              <w:t>Environmental Damage</w:t>
            </w:r>
            <w:r w:rsidRPr="7F501651" w:rsidR="7F501651">
              <w:rPr>
                <w:rFonts w:ascii="Times New Roman" w:hAnsi="Times New Roman" w:eastAsia="Times New Roman" w:cs="Times New Roman"/>
                <w:b w:val="0"/>
                <w:bCs w:val="0"/>
                <w:i w:val="0"/>
                <w:iCs w:val="0"/>
                <w:sz w:val="24"/>
                <w:szCs w:val="24"/>
                <w:lang w:val="en-US"/>
              </w:rPr>
              <w:t>: Documenting areas affected by pollution, deforestation, or other ecological impacts resulting from the conflict.</w:t>
            </w:r>
          </w:p>
        </w:tc>
        <w:tc>
          <w:tcPr>
            <w:tcW w:w="26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5EFC79AD" w14:textId="15DC398F">
            <w:pP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Ministry of Infrastructure, Local Governments, State Environmental Inspection</w:t>
            </w:r>
          </w:p>
        </w:tc>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1E19AC7A" w14:textId="6A18A325">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1:1,000 to 1:10,000</w:t>
            </w:r>
          </w:p>
        </w:tc>
      </w:tr>
      <w:tr w:rsidR="30154736" w:rsidTr="7F501651" w14:paraId="70A27794" w14:textId="77777777">
        <w:trPr>
          <w:trHeight w:val="1110"/>
        </w:trPr>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0C9C99FB" w14:textId="62CF19F5">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1"/>
                <w:bCs w:val="1"/>
                <w:i w:val="0"/>
                <w:iCs w:val="0"/>
                <w:sz w:val="24"/>
                <w:szCs w:val="24"/>
                <w:lang w:val="en-US"/>
              </w:rPr>
              <w:t>Hazard Mapping and Minefields</w:t>
            </w:r>
          </w:p>
        </w:tc>
        <w:tc>
          <w:tcPr>
            <w:tcW w:w="31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1B6E29A0" w14:textId="6473CF45">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0"/>
                <w:bCs w:val="0"/>
                <w:i w:val="0"/>
                <w:iCs w:val="0"/>
                <w:sz w:val="24"/>
                <w:szCs w:val="24"/>
                <w:lang w:val="en-US"/>
              </w:rPr>
              <w:t>Minefields</w:t>
            </w:r>
            <w:r w:rsidRPr="7F501651" w:rsidR="7F501651">
              <w:rPr>
                <w:rFonts w:ascii="Times New Roman" w:hAnsi="Times New Roman" w:eastAsia="Times New Roman" w:cs="Times New Roman"/>
                <w:b w:val="0"/>
                <w:bCs w:val="0"/>
                <w:i w:val="0"/>
                <w:iCs w:val="0"/>
                <w:sz w:val="24"/>
                <w:szCs w:val="24"/>
                <w:lang w:val="en-US"/>
              </w:rPr>
              <w:t>: Detailed maps of known and suspected minefield locations, including types of mines and clearance status.</w:t>
            </w:r>
            <w:r w:rsidRPr="7F501651" w:rsidR="7F501651">
              <w:rPr>
                <w:rFonts w:ascii="Times New Roman" w:hAnsi="Times New Roman" w:eastAsia="Times New Roman" w:cs="Times New Roman"/>
                <w:b w:val="0"/>
                <w:bCs w:val="0"/>
                <w:i w:val="0"/>
                <w:iCs w:val="0"/>
                <w:sz w:val="24"/>
                <w:szCs w:val="24"/>
                <w:lang w:val="uk-UA"/>
              </w:rPr>
              <w:t xml:space="preserve"> </w:t>
            </w:r>
            <w:r w:rsidRPr="7F501651" w:rsidR="7F501651">
              <w:rPr>
                <w:rStyle w:val="Strong"/>
                <w:rFonts w:ascii="Times New Roman" w:hAnsi="Times New Roman" w:eastAsia="Times New Roman" w:cs="Times New Roman"/>
                <w:b w:val="0"/>
                <w:bCs w:val="0"/>
                <w:i w:val="0"/>
                <w:iCs w:val="0"/>
                <w:sz w:val="24"/>
                <w:szCs w:val="24"/>
                <w:lang w:val="en-US"/>
              </w:rPr>
              <w:t>UXO Locations</w:t>
            </w:r>
            <w:r w:rsidRPr="7F501651" w:rsidR="7F501651">
              <w:rPr>
                <w:rFonts w:ascii="Times New Roman" w:hAnsi="Times New Roman" w:eastAsia="Times New Roman" w:cs="Times New Roman"/>
                <w:b w:val="0"/>
                <w:bCs w:val="0"/>
                <w:i w:val="0"/>
                <w:iCs w:val="0"/>
                <w:sz w:val="24"/>
                <w:szCs w:val="24"/>
                <w:lang w:val="en-US"/>
              </w:rPr>
              <w:t>: Information on the locations of unexploded ordnance, including the types and estimated quantities.</w:t>
            </w:r>
          </w:p>
        </w:tc>
        <w:tc>
          <w:tcPr>
            <w:tcW w:w="26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4E03C59E" w14:textId="7AB3DB47">
            <w:pP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Ministry of Defense, Mine Action Operators, Local Authorities</w:t>
            </w:r>
          </w:p>
        </w:tc>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79E26B97" w14:textId="6FC6FC56">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1:2,500 to 1:10,000</w:t>
            </w:r>
          </w:p>
        </w:tc>
      </w:tr>
      <w:tr w:rsidRPr="00F13C9D" w:rsidR="30154736" w:rsidTr="7F501651" w14:paraId="2211D57B" w14:textId="77777777">
        <w:trPr>
          <w:trHeight w:val="1110"/>
        </w:trPr>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5C96BDA3" w14:textId="3BA53939">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1"/>
                <w:bCs w:val="1"/>
                <w:i w:val="0"/>
                <w:iCs w:val="0"/>
                <w:sz w:val="24"/>
                <w:szCs w:val="24"/>
                <w:lang w:val="en-US"/>
              </w:rPr>
              <w:t>Refugee and Displacement Data</w:t>
            </w:r>
          </w:p>
        </w:tc>
        <w:tc>
          <w:tcPr>
            <w:tcW w:w="31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33DD1990" w14:textId="2FD75E1F">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0"/>
                <w:bCs w:val="0"/>
                <w:i w:val="0"/>
                <w:iCs w:val="0"/>
                <w:sz w:val="24"/>
                <w:szCs w:val="24"/>
                <w:lang w:val="en-US"/>
              </w:rPr>
              <w:t>IDP Camps and Refugee Settlements</w:t>
            </w:r>
            <w:r w:rsidRPr="7F501651" w:rsidR="7F501651">
              <w:rPr>
                <w:rFonts w:ascii="Times New Roman" w:hAnsi="Times New Roman" w:eastAsia="Times New Roman" w:cs="Times New Roman"/>
                <w:b w:val="0"/>
                <w:bCs w:val="0"/>
                <w:i w:val="0"/>
                <w:iCs w:val="0"/>
                <w:sz w:val="24"/>
                <w:szCs w:val="24"/>
                <w:lang w:val="en-US"/>
              </w:rPr>
              <w:t xml:space="preserve">: Locations, </w:t>
            </w:r>
            <w:r w:rsidRPr="7F501651" w:rsidR="7F501651">
              <w:rPr>
                <w:rFonts w:ascii="Times New Roman" w:hAnsi="Times New Roman" w:eastAsia="Times New Roman" w:cs="Times New Roman"/>
                <w:b w:val="0"/>
                <w:bCs w:val="0"/>
                <w:i w:val="0"/>
                <w:iCs w:val="0"/>
                <w:sz w:val="24"/>
                <w:szCs w:val="24"/>
                <w:lang w:val="en-US"/>
              </w:rPr>
              <w:t>capacities</w:t>
            </w:r>
            <w:r w:rsidRPr="7F501651" w:rsidR="7F501651">
              <w:rPr>
                <w:rFonts w:ascii="Times New Roman" w:hAnsi="Times New Roman" w:eastAsia="Times New Roman" w:cs="Times New Roman"/>
                <w:b w:val="0"/>
                <w:bCs w:val="0"/>
                <w:i w:val="0"/>
                <w:iCs w:val="0"/>
                <w:sz w:val="24"/>
                <w:szCs w:val="24"/>
                <w:lang w:val="en-US"/>
              </w:rPr>
              <w:t>, and conditions of temporary settlements.</w:t>
            </w:r>
            <w:r w:rsidRPr="7F501651" w:rsidR="7F501651">
              <w:rPr>
                <w:rFonts w:ascii="Times New Roman" w:hAnsi="Times New Roman" w:eastAsia="Times New Roman" w:cs="Times New Roman"/>
                <w:b w:val="0"/>
                <w:bCs w:val="0"/>
                <w:i w:val="0"/>
                <w:iCs w:val="0"/>
                <w:sz w:val="24"/>
                <w:szCs w:val="24"/>
                <w:lang w:val="uk-UA"/>
              </w:rPr>
              <w:t xml:space="preserve"> </w:t>
            </w:r>
            <w:r w:rsidRPr="7F501651" w:rsidR="7F501651">
              <w:rPr>
                <w:rStyle w:val="Strong"/>
                <w:rFonts w:ascii="Times New Roman" w:hAnsi="Times New Roman" w:eastAsia="Times New Roman" w:cs="Times New Roman"/>
                <w:b w:val="0"/>
                <w:bCs w:val="0"/>
                <w:i w:val="0"/>
                <w:iCs w:val="0"/>
                <w:sz w:val="24"/>
                <w:szCs w:val="24"/>
                <w:lang w:val="en-US"/>
              </w:rPr>
              <w:t>Population Movement</w:t>
            </w:r>
            <w:r w:rsidRPr="7F501651" w:rsidR="7F501651">
              <w:rPr>
                <w:rFonts w:ascii="Times New Roman" w:hAnsi="Times New Roman" w:eastAsia="Times New Roman" w:cs="Times New Roman"/>
                <w:b w:val="0"/>
                <w:bCs w:val="0"/>
                <w:i w:val="0"/>
                <w:iCs w:val="0"/>
                <w:sz w:val="24"/>
                <w:szCs w:val="24"/>
                <w:lang w:val="en-US"/>
              </w:rPr>
              <w:t>: Patterns of population displacement and return, including origin and destination points.</w:t>
            </w:r>
          </w:p>
        </w:tc>
        <w:tc>
          <w:tcPr>
            <w:tcW w:w="26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0318F55C" w14:textId="5F33C553">
            <w:pP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Ministry of Social Policy, UNHCR, Local Governments</w:t>
            </w:r>
          </w:p>
        </w:tc>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1AC939BF" w14:textId="2B9CC3D0">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1:10,000 to 1:50,000</w:t>
            </w:r>
          </w:p>
        </w:tc>
      </w:tr>
      <w:tr w:rsidRPr="00F13C9D" w:rsidR="30154736" w:rsidTr="7F501651" w14:paraId="5BE165CA" w14:textId="77777777">
        <w:trPr>
          <w:trHeight w:val="810"/>
        </w:trPr>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17604BBE" w14:textId="52E6FC4F">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1"/>
                <w:bCs w:val="1"/>
                <w:i w:val="0"/>
                <w:iCs w:val="0"/>
                <w:sz w:val="24"/>
                <w:szCs w:val="24"/>
                <w:lang w:val="en-US"/>
              </w:rPr>
              <w:t>Environmental Monitoring Data</w:t>
            </w:r>
          </w:p>
        </w:tc>
        <w:tc>
          <w:tcPr>
            <w:tcW w:w="31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4304EFF0" w14:textId="0BBF5CD4">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0"/>
                <w:bCs w:val="0"/>
                <w:i w:val="0"/>
                <w:iCs w:val="0"/>
                <w:sz w:val="24"/>
                <w:szCs w:val="24"/>
                <w:lang w:val="en-US"/>
              </w:rPr>
              <w:t>Pollution Levels</w:t>
            </w:r>
            <w:r w:rsidRPr="7F501651" w:rsidR="7F501651">
              <w:rPr>
                <w:rFonts w:ascii="Times New Roman" w:hAnsi="Times New Roman" w:eastAsia="Times New Roman" w:cs="Times New Roman"/>
                <w:b w:val="0"/>
                <w:bCs w:val="0"/>
                <w:i w:val="0"/>
                <w:iCs w:val="0"/>
                <w:sz w:val="24"/>
                <w:szCs w:val="24"/>
                <w:lang w:val="en-US"/>
              </w:rPr>
              <w:t xml:space="preserve">: Data on air, water, and soil pollution levels, including sources and affected areas. </w:t>
            </w:r>
            <w:r w:rsidRPr="7F501651" w:rsidR="7F501651">
              <w:rPr>
                <w:rStyle w:val="Strong"/>
                <w:rFonts w:ascii="Times New Roman" w:hAnsi="Times New Roman" w:eastAsia="Times New Roman" w:cs="Times New Roman"/>
                <w:b w:val="0"/>
                <w:bCs w:val="0"/>
                <w:i w:val="0"/>
                <w:iCs w:val="0"/>
                <w:sz w:val="24"/>
                <w:szCs w:val="24"/>
                <w:lang w:val="en-US"/>
              </w:rPr>
              <w:t>Natural Resource Depletion</w:t>
            </w:r>
            <w:r w:rsidRPr="7F501651" w:rsidR="7F501651">
              <w:rPr>
                <w:rFonts w:ascii="Times New Roman" w:hAnsi="Times New Roman" w:eastAsia="Times New Roman" w:cs="Times New Roman"/>
                <w:b w:val="0"/>
                <w:bCs w:val="0"/>
                <w:i w:val="0"/>
                <w:iCs w:val="0"/>
                <w:sz w:val="24"/>
                <w:szCs w:val="24"/>
                <w:lang w:val="en-US"/>
              </w:rPr>
              <w:t>: Information on the status of natural resources such as forests, water bodies, and wildlife.</w:t>
            </w:r>
          </w:p>
        </w:tc>
        <w:tc>
          <w:tcPr>
            <w:tcW w:w="26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3A94CB9D" w14:textId="6E6A2FBE">
            <w:pP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Ministry of Environment, State Environmental Inspection</w:t>
            </w:r>
          </w:p>
        </w:tc>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7C34CF7E" w14:textId="5C8744D8">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1:5,000 to 1:50,000</w:t>
            </w:r>
          </w:p>
        </w:tc>
      </w:tr>
      <w:tr w:rsidRPr="00F13C9D" w:rsidR="30154736" w:rsidTr="7F501651" w14:paraId="7421BAE0" w14:textId="77777777">
        <w:trPr>
          <w:trHeight w:val="1395"/>
        </w:trPr>
        <w:tc>
          <w:tcPr>
            <w:tcW w:w="1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2507ED09" w14:textId="2948912F">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1"/>
                <w:bCs w:val="1"/>
                <w:i w:val="0"/>
                <w:iCs w:val="0"/>
                <w:sz w:val="24"/>
                <w:szCs w:val="24"/>
                <w:lang w:val="en-US"/>
              </w:rPr>
              <w:t>Cultural Heritage and Preservation</w:t>
            </w:r>
          </w:p>
        </w:tc>
        <w:tc>
          <w:tcPr>
            <w:tcW w:w="31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381F74E9" w14:textId="2425A0C5">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0"/>
                <w:bCs w:val="0"/>
                <w:i w:val="0"/>
                <w:iCs w:val="0"/>
                <w:sz w:val="24"/>
                <w:szCs w:val="24"/>
                <w:lang w:val="en-US"/>
              </w:rPr>
              <w:t>Cultural Heritage Sites</w:t>
            </w:r>
            <w:r w:rsidRPr="7F501651" w:rsidR="7F501651">
              <w:rPr>
                <w:rFonts w:ascii="Times New Roman" w:hAnsi="Times New Roman" w:eastAsia="Times New Roman" w:cs="Times New Roman"/>
                <w:b w:val="0"/>
                <w:bCs w:val="0"/>
                <w:i w:val="0"/>
                <w:iCs w:val="0"/>
                <w:sz w:val="24"/>
                <w:szCs w:val="24"/>
                <w:lang w:val="en-US"/>
              </w:rPr>
              <w:t xml:space="preserve">: Locations and conditions of cultural heritage sites, including those damaged or at risk. </w:t>
            </w:r>
            <w:r w:rsidRPr="7F501651" w:rsidR="7F501651">
              <w:rPr>
                <w:rStyle w:val="Strong"/>
                <w:rFonts w:ascii="Times New Roman" w:hAnsi="Times New Roman" w:eastAsia="Times New Roman" w:cs="Times New Roman"/>
                <w:b w:val="0"/>
                <w:bCs w:val="0"/>
                <w:i w:val="0"/>
                <w:iCs w:val="0"/>
                <w:sz w:val="24"/>
                <w:szCs w:val="24"/>
                <w:lang w:val="en-US"/>
              </w:rPr>
              <w:t>Preservation Efforts</w:t>
            </w:r>
            <w:r w:rsidRPr="7F501651" w:rsidR="7F501651">
              <w:rPr>
                <w:rFonts w:ascii="Times New Roman" w:hAnsi="Times New Roman" w:eastAsia="Times New Roman" w:cs="Times New Roman"/>
                <w:b w:val="0"/>
                <w:bCs w:val="0"/>
                <w:i w:val="0"/>
                <w:iCs w:val="0"/>
                <w:sz w:val="24"/>
                <w:szCs w:val="24"/>
                <w:lang w:val="en-US"/>
              </w:rPr>
              <w:t>: Information on efforts to protect and restore cultural heritage.</w:t>
            </w:r>
          </w:p>
        </w:tc>
        <w:tc>
          <w:tcPr>
            <w:tcW w:w="26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357B5BDD" w14:textId="2EADF91F">
            <w:pP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Ministry of Culture, UNESCO, Local Heritage Organizations</w:t>
            </w:r>
          </w:p>
        </w:tc>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F501651" w:rsidP="7F501651" w:rsidRDefault="7F501651" w14:paraId="33188717" w14:textId="4B61CDED">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1:1,000 to 1:50,000</w:t>
            </w:r>
          </w:p>
        </w:tc>
      </w:tr>
    </w:tbl>
    <w:p w:rsidRPr="00F13C9D" w:rsidR="30154736" w:rsidP="7F501651" w:rsidRDefault="30154736" w14:paraId="1BE162BF" w14:textId="2FB0E6CA">
      <w:pPr>
        <w:spacing w:after="0" w:line="360" w:lineRule="auto"/>
        <w:jc w:val="both"/>
        <w:rPr>
          <w:rFonts w:ascii="Times New Roman" w:hAnsi="Times New Roman" w:eastAsia="Times New Roman"/>
          <w:noProof w:val="0"/>
          <w:sz w:val="28"/>
          <w:szCs w:val="28"/>
          <w:lang w:val="en-US"/>
        </w:rPr>
      </w:pPr>
      <w:r w:rsidRPr="7F501651" w:rsidR="7F501651">
        <w:rPr>
          <w:rFonts w:ascii="Times New Roman" w:hAnsi="Times New Roman" w:eastAsia="Times New Roman"/>
          <w:noProof w:val="0"/>
          <w:sz w:val="28"/>
          <w:szCs w:val="28"/>
          <w:lang w:val="en-US"/>
        </w:rPr>
        <w:t xml:space="preserve">* </w:t>
      </w:r>
      <w:r w:rsidRPr="7F501651" w:rsidR="7F501651">
        <w:rPr>
          <w:rFonts w:ascii="Times New Roman" w:hAnsi="Times New Roman" w:eastAsia="Times New Roman"/>
          <w:noProof w:val="0"/>
          <w:sz w:val="28"/>
          <w:szCs w:val="28"/>
          <w:lang w:val="en-US"/>
        </w:rPr>
        <w:t>prepared</w:t>
      </w:r>
      <w:r w:rsidRPr="7F501651" w:rsidR="7F501651">
        <w:rPr>
          <w:rFonts w:ascii="Times New Roman" w:hAnsi="Times New Roman" w:eastAsia="Times New Roman"/>
          <w:noProof w:val="0"/>
          <w:sz w:val="28"/>
          <w:szCs w:val="28"/>
          <w:lang w:val="en-US"/>
        </w:rPr>
        <w:t xml:space="preserve"> </w:t>
      </w:r>
      <w:r w:rsidRPr="7F501651" w:rsidR="7F501651">
        <w:rPr>
          <w:rFonts w:ascii="Times New Roman" w:hAnsi="Times New Roman" w:eastAsia="Times New Roman"/>
          <w:noProof w:val="0"/>
          <w:sz w:val="28"/>
          <w:szCs w:val="28"/>
          <w:lang w:val="en-US"/>
        </w:rPr>
        <w:t>based</w:t>
      </w:r>
      <w:r w:rsidRPr="7F501651" w:rsidR="7F501651">
        <w:rPr>
          <w:rFonts w:ascii="Times New Roman" w:hAnsi="Times New Roman" w:eastAsia="Times New Roman"/>
          <w:noProof w:val="0"/>
          <w:sz w:val="28"/>
          <w:szCs w:val="28"/>
          <w:lang w:val="en-US"/>
        </w:rPr>
        <w:t xml:space="preserve"> </w:t>
      </w:r>
      <w:r w:rsidRPr="7F501651" w:rsidR="7F501651">
        <w:rPr>
          <w:rFonts w:ascii="Times New Roman" w:hAnsi="Times New Roman" w:eastAsia="Times New Roman"/>
          <w:noProof w:val="0"/>
          <w:sz w:val="28"/>
          <w:szCs w:val="28"/>
          <w:lang w:val="en-US"/>
        </w:rPr>
        <w:t>on</w:t>
      </w:r>
      <w:r w:rsidRPr="7F501651" w:rsidR="7F501651">
        <w:rPr>
          <w:rFonts w:ascii="Times New Roman" w:hAnsi="Times New Roman" w:eastAsia="Times New Roman"/>
          <w:noProof w:val="0"/>
          <w:sz w:val="28"/>
          <w:szCs w:val="28"/>
          <w:lang w:val="en-US"/>
        </w:rPr>
        <w:t xml:space="preserve"> the </w:t>
      </w:r>
      <w:r w:rsidRPr="7F501651" w:rsidR="7F501651">
        <w:rPr>
          <w:rFonts w:ascii="Times New Roman" w:hAnsi="Times New Roman" w:eastAsia="Times New Roman"/>
          <w:noProof w:val="0"/>
          <w:sz w:val="28"/>
          <w:szCs w:val="28"/>
          <w:lang w:val="en-US"/>
        </w:rPr>
        <w:t>author</w:t>
      </w:r>
      <w:r w:rsidRPr="7F501651" w:rsidR="7F501651">
        <w:rPr>
          <w:rFonts w:ascii="Times New Roman" w:hAnsi="Times New Roman" w:eastAsia="Times New Roman"/>
          <w:noProof w:val="0"/>
          <w:sz w:val="28"/>
          <w:szCs w:val="28"/>
          <w:lang w:val="en-US"/>
        </w:rPr>
        <w:t xml:space="preserve"> </w:t>
      </w:r>
      <w:r w:rsidRPr="7F501651" w:rsidR="7F501651">
        <w:rPr>
          <w:rFonts w:ascii="Times New Roman" w:hAnsi="Times New Roman" w:eastAsia="Times New Roman"/>
          <w:noProof w:val="0"/>
          <w:sz w:val="28"/>
          <w:szCs w:val="28"/>
          <w:lang w:val="en-US"/>
        </w:rPr>
        <w:t>research</w:t>
      </w:r>
      <w:r w:rsidRPr="7F501651" w:rsidR="7F501651">
        <w:rPr>
          <w:rFonts w:ascii="Times New Roman" w:hAnsi="Times New Roman" w:eastAsia="Times New Roman"/>
          <w:noProof w:val="0"/>
          <w:sz w:val="28"/>
          <w:szCs w:val="28"/>
          <w:lang w:val="en-US"/>
        </w:rPr>
        <w:t xml:space="preserve"> </w:t>
      </w:r>
      <w:r w:rsidRPr="7F501651" w:rsidR="7F501651">
        <w:rPr>
          <w:rFonts w:ascii="Times New Roman" w:hAnsi="Times New Roman" w:eastAsia="Times New Roman"/>
          <w:noProof w:val="0"/>
          <w:sz w:val="28"/>
          <w:szCs w:val="28"/>
          <w:lang w:val="en-US"/>
        </w:rPr>
        <w:t>data</w:t>
      </w:r>
      <w:r w:rsidRPr="7F501651" w:rsidR="7F501651">
        <w:rPr>
          <w:rFonts w:ascii="Times New Roman" w:hAnsi="Times New Roman" w:eastAsia="Times New Roman"/>
          <w:noProof w:val="0"/>
          <w:sz w:val="28"/>
          <w:szCs w:val="28"/>
          <w:lang w:val="en-US"/>
        </w:rPr>
        <w:t xml:space="preserve"> </w:t>
      </w:r>
    </w:p>
    <w:p w:rsidR="7F501651" w:rsidP="7F501651" w:rsidRDefault="7F501651" w14:paraId="6ACF2EF7" w14:textId="7250B059">
      <w:pPr>
        <w:pStyle w:val="a"/>
        <w:bidi w:val="0"/>
        <w:spacing w:before="0" w:beforeAutospacing="off" w:after="0" w:afterAutospacing="off" w:line="360" w:lineRule="auto"/>
        <w:ind w:left="0" w:right="0" w:firstLine="720"/>
        <w:jc w:val="both"/>
        <w:rPr>
          <w:rFonts w:ascii="Times New Roman" w:hAnsi="Times New Roman" w:eastAsia="Times New Roman" w:cs="Times New Roman"/>
          <w:noProof w:val="0"/>
          <w:sz w:val="28"/>
          <w:szCs w:val="28"/>
          <w:lang w:val="en-US"/>
        </w:rPr>
      </w:pPr>
      <w:r w:rsidRPr="7F501651" w:rsidR="7F501651">
        <w:rPr>
          <w:rFonts w:ascii="Times New Roman" w:hAnsi="Times New Roman" w:eastAsia="Times New Roman" w:cs="Times New Roman"/>
          <w:noProof w:val="0"/>
          <w:sz w:val="28"/>
          <w:szCs w:val="28"/>
          <w:lang w:val="en-US"/>
        </w:rPr>
        <w:t xml:space="preserve">Post-war reconstruction </w:t>
      </w:r>
      <w:r w:rsidRPr="7F501651" w:rsidR="7F501651">
        <w:rPr>
          <w:rFonts w:ascii="Times New Roman" w:hAnsi="Times New Roman" w:eastAsia="Times New Roman" w:cs="Times New Roman"/>
          <w:noProof w:val="0"/>
          <w:sz w:val="28"/>
          <w:szCs w:val="28"/>
          <w:lang w:val="en-US"/>
        </w:rPr>
        <w:t>necessitates</w:t>
      </w:r>
      <w:r w:rsidRPr="7F501651" w:rsidR="7F501651">
        <w:rPr>
          <w:rFonts w:ascii="Times New Roman" w:hAnsi="Times New Roman" w:eastAsia="Times New Roman" w:cs="Times New Roman"/>
          <w:noProof w:val="0"/>
          <w:sz w:val="28"/>
          <w:szCs w:val="28"/>
          <w:lang w:val="en-US"/>
        </w:rPr>
        <w:t xml:space="preserve"> that the GIS industry accumulates and collects new types of data with corresponding accuracy and </w:t>
      </w:r>
      <w:r w:rsidRPr="7F501651" w:rsidR="7F501651">
        <w:rPr>
          <w:rFonts w:ascii="Times New Roman" w:hAnsi="Times New Roman" w:eastAsia="Times New Roman" w:cs="Times New Roman"/>
          <w:noProof w:val="0"/>
          <w:sz w:val="28"/>
          <w:szCs w:val="28"/>
          <w:lang w:val="en-US"/>
        </w:rPr>
        <w:t>represents</w:t>
      </w:r>
      <w:r w:rsidRPr="7F501651" w:rsidR="7F501651">
        <w:rPr>
          <w:rFonts w:ascii="Times New Roman" w:hAnsi="Times New Roman" w:eastAsia="Times New Roman" w:cs="Times New Roman"/>
          <w:noProof w:val="0"/>
          <w:sz w:val="28"/>
          <w:szCs w:val="28"/>
          <w:lang w:val="en-US"/>
        </w:rPr>
        <w:t xml:space="preserve"> these data within cadastral systems and recovery GIS frameworks. The unique challenges of conflict-affected environments require detailed damage assessment data, including building and infrastructure damage, hazard mapping of minefields and unexploded ordnance, and environmental degradation. Accurate socio-economic impact data, health and epidemiological information, and continuous environmental monitoring are also esse</w:t>
      </w:r>
      <w:r w:rsidRPr="7F501651" w:rsidR="7F501651">
        <w:rPr>
          <w:rFonts w:ascii="Times New Roman" w:hAnsi="Times New Roman" w:eastAsia="Times New Roman" w:cs="Times New Roman"/>
          <w:noProof w:val="0"/>
          <w:sz w:val="28"/>
          <w:szCs w:val="28"/>
          <w:lang w:val="en-US"/>
        </w:rPr>
        <w:t xml:space="preserve">ntial. These data sets provide a comprehensive understanding of the multifaceted impacts of war and are crucial for effective planning and execution of reconstruction </w:t>
      </w:r>
      <w:r w:rsidRPr="7F501651" w:rsidR="7F501651">
        <w:rPr>
          <w:rFonts w:ascii="Times New Roman" w:hAnsi="Times New Roman" w:eastAsia="Times New Roman" w:cs="Times New Roman"/>
          <w:noProof w:val="0"/>
          <w:sz w:val="28"/>
          <w:szCs w:val="28"/>
          <w:lang w:val="en-US"/>
        </w:rPr>
        <w:t>strategies.</w:t>
      </w:r>
    </w:p>
    <w:p w:rsidR="7F501651" w:rsidP="7F501651" w:rsidRDefault="7F501651" w14:paraId="410CD55B" w14:textId="192B4EFE">
      <w:pPr>
        <w:pStyle w:val="a"/>
        <w:spacing w:after="0" w:line="360" w:lineRule="auto"/>
        <w:ind w:left="0" w:firstLine="720"/>
        <w:jc w:val="both"/>
        <w:rPr>
          <w:rFonts w:ascii="Times New Roman" w:hAnsi="Times New Roman" w:eastAsia="Times New Roman"/>
          <w:noProof w:val="0"/>
          <w:sz w:val="22"/>
          <w:szCs w:val="22"/>
          <w:lang w:val="en-US"/>
        </w:rPr>
      </w:pPr>
      <w:r w:rsidRPr="7F501651" w:rsidR="7F501651">
        <w:rPr>
          <w:rFonts w:ascii="Times New Roman" w:hAnsi="Times New Roman" w:eastAsia="Times New Roman"/>
          <w:b w:val="1"/>
          <w:bCs w:val="1"/>
          <w:noProof w:val="0"/>
          <w:sz w:val="28"/>
          <w:szCs w:val="28"/>
          <w:lang w:val="en-US"/>
        </w:rPr>
        <w:t xml:space="preserve">3. </w:t>
      </w:r>
      <w:r w:rsidRPr="7F501651" w:rsidR="7F501651">
        <w:rPr>
          <w:rFonts w:ascii="Times New Roman" w:hAnsi="Times New Roman" w:eastAsia="Times New Roman"/>
          <w:b w:val="1"/>
          <w:bCs w:val="1"/>
          <w:noProof w:val="0"/>
          <w:sz w:val="28"/>
          <w:szCs w:val="28"/>
          <w:lang w:val="en-US"/>
        </w:rPr>
        <w:t>New</w:t>
      </w:r>
      <w:r w:rsidRPr="7F501651" w:rsidR="7F501651">
        <w:rPr>
          <w:rFonts w:ascii="Times New Roman" w:hAnsi="Times New Roman" w:eastAsia="Times New Roman"/>
          <w:b w:val="1"/>
          <w:bCs w:val="1"/>
          <w:noProof w:val="0"/>
          <w:sz w:val="28"/>
          <w:szCs w:val="28"/>
          <w:lang w:val="en-US"/>
        </w:rPr>
        <w:t xml:space="preserve"> </w:t>
      </w:r>
      <w:r w:rsidRPr="7F501651" w:rsidR="7F501651">
        <w:rPr>
          <w:rFonts w:ascii="Times New Roman" w:hAnsi="Times New Roman" w:eastAsia="Times New Roman"/>
          <w:b w:val="1"/>
          <w:bCs w:val="1"/>
          <w:noProof w:val="0"/>
          <w:sz w:val="28"/>
          <w:szCs w:val="28"/>
          <w:lang w:val="en-US"/>
        </w:rPr>
        <w:t>Socio-Economic</w:t>
      </w:r>
      <w:r w:rsidRPr="7F501651" w:rsidR="7F501651">
        <w:rPr>
          <w:rFonts w:ascii="Times New Roman" w:hAnsi="Times New Roman" w:eastAsia="Times New Roman"/>
          <w:b w:val="1"/>
          <w:bCs w:val="1"/>
          <w:noProof w:val="0"/>
          <w:sz w:val="28"/>
          <w:szCs w:val="28"/>
          <w:lang w:val="en-US"/>
        </w:rPr>
        <w:t xml:space="preserve"> </w:t>
      </w:r>
      <w:r w:rsidRPr="7F501651" w:rsidR="7F501651">
        <w:rPr>
          <w:rFonts w:ascii="Times New Roman" w:hAnsi="Times New Roman" w:eastAsia="Times New Roman"/>
          <w:b w:val="1"/>
          <w:bCs w:val="1"/>
          <w:noProof w:val="0"/>
          <w:sz w:val="28"/>
          <w:szCs w:val="28"/>
          <w:lang w:val="en-US"/>
        </w:rPr>
        <w:t>Data</w:t>
      </w:r>
      <w:r w:rsidRPr="7F501651" w:rsidR="7F501651">
        <w:rPr>
          <w:rFonts w:ascii="Times New Roman" w:hAnsi="Times New Roman" w:eastAsia="Times New Roman"/>
          <w:b w:val="1"/>
          <w:bCs w:val="1"/>
          <w:noProof w:val="0"/>
          <w:sz w:val="28"/>
          <w:szCs w:val="28"/>
          <w:lang w:val="en-US"/>
        </w:rPr>
        <w:t xml:space="preserve"> </w:t>
      </w:r>
      <w:r w:rsidRPr="7F501651" w:rsidR="7F501651">
        <w:rPr>
          <w:rFonts w:ascii="Times New Roman" w:hAnsi="Times New Roman" w:eastAsia="Times New Roman"/>
          <w:b w:val="1"/>
          <w:bCs w:val="1"/>
          <w:noProof w:val="0"/>
          <w:sz w:val="28"/>
          <w:szCs w:val="28"/>
          <w:lang w:val="en-US"/>
        </w:rPr>
        <w:t>Sets</w:t>
      </w:r>
      <w:r w:rsidRPr="7F501651" w:rsidR="7F501651">
        <w:rPr>
          <w:rFonts w:ascii="Times New Roman" w:hAnsi="Times New Roman" w:eastAsia="Times New Roman"/>
          <w:b w:val="1"/>
          <w:bCs w:val="1"/>
          <w:noProof w:val="0"/>
          <w:sz w:val="28"/>
          <w:szCs w:val="28"/>
          <w:lang w:val="en-US"/>
        </w:rPr>
        <w:t xml:space="preserve"> </w:t>
      </w:r>
      <w:r w:rsidRPr="7F501651" w:rsidR="7F501651">
        <w:rPr>
          <w:rFonts w:ascii="Times New Roman" w:hAnsi="Times New Roman" w:eastAsia="Times New Roman"/>
          <w:b w:val="1"/>
          <w:bCs w:val="1"/>
          <w:noProof w:val="0"/>
          <w:sz w:val="28"/>
          <w:szCs w:val="28"/>
          <w:lang w:val="en-US"/>
        </w:rPr>
        <w:t>for</w:t>
      </w:r>
      <w:r w:rsidRPr="7F501651" w:rsidR="7F501651">
        <w:rPr>
          <w:rFonts w:ascii="Times New Roman" w:hAnsi="Times New Roman" w:eastAsia="Times New Roman"/>
          <w:b w:val="1"/>
          <w:bCs w:val="1"/>
          <w:noProof w:val="0"/>
          <w:sz w:val="28"/>
          <w:szCs w:val="28"/>
          <w:lang w:val="en-US"/>
        </w:rPr>
        <w:t xml:space="preserve"> </w:t>
      </w:r>
      <w:r w:rsidRPr="7F501651" w:rsidR="7F501651">
        <w:rPr>
          <w:rFonts w:ascii="Times New Roman" w:hAnsi="Times New Roman" w:eastAsia="Times New Roman"/>
          <w:b w:val="1"/>
          <w:bCs w:val="1"/>
          <w:noProof w:val="0"/>
          <w:sz w:val="28"/>
          <w:szCs w:val="28"/>
          <w:lang w:val="en-US"/>
        </w:rPr>
        <w:t>Post-War</w:t>
      </w:r>
      <w:r w:rsidRPr="7F501651" w:rsidR="7F501651">
        <w:rPr>
          <w:rFonts w:ascii="Times New Roman" w:hAnsi="Times New Roman" w:eastAsia="Times New Roman"/>
          <w:b w:val="1"/>
          <w:bCs w:val="1"/>
          <w:noProof w:val="0"/>
          <w:sz w:val="28"/>
          <w:szCs w:val="28"/>
          <w:lang w:val="en-US"/>
        </w:rPr>
        <w:t xml:space="preserve"> </w:t>
      </w:r>
      <w:r w:rsidRPr="7F501651" w:rsidR="7F501651">
        <w:rPr>
          <w:rFonts w:ascii="Times New Roman" w:hAnsi="Times New Roman" w:eastAsia="Times New Roman"/>
          <w:b w:val="1"/>
          <w:bCs w:val="1"/>
          <w:noProof w:val="0"/>
          <w:sz w:val="28"/>
          <w:szCs w:val="28"/>
          <w:lang w:val="en-US"/>
        </w:rPr>
        <w:t>Reconstruction</w:t>
      </w:r>
      <w:r w:rsidRPr="7F501651" w:rsidR="7F501651">
        <w:rPr>
          <w:rFonts w:ascii="Times New Roman" w:hAnsi="Times New Roman" w:eastAsia="Times New Roman"/>
          <w:b w:val="1"/>
          <w:bCs w:val="1"/>
          <w:noProof w:val="0"/>
          <w:sz w:val="28"/>
          <w:szCs w:val="28"/>
          <w:lang w:val="en-US"/>
        </w:rPr>
        <w:t xml:space="preserve"> GIS: </w:t>
      </w:r>
      <w:r w:rsidRPr="7F501651" w:rsidR="7F501651">
        <w:rPr>
          <w:rFonts w:ascii="Times New Roman" w:hAnsi="Times New Roman" w:eastAsia="Times New Roman"/>
          <w:b w:val="1"/>
          <w:bCs w:val="1"/>
          <w:noProof w:val="0"/>
          <w:sz w:val="28"/>
          <w:szCs w:val="28"/>
          <w:lang w:val="en-US"/>
        </w:rPr>
        <w:t>Beyond</w:t>
      </w:r>
      <w:r w:rsidRPr="7F501651" w:rsidR="7F501651">
        <w:rPr>
          <w:rFonts w:ascii="Times New Roman" w:hAnsi="Times New Roman" w:eastAsia="Times New Roman"/>
          <w:b w:val="1"/>
          <w:bCs w:val="1"/>
          <w:noProof w:val="0"/>
          <w:sz w:val="28"/>
          <w:szCs w:val="28"/>
          <w:lang w:val="en-US"/>
        </w:rPr>
        <w:t xml:space="preserve"> </w:t>
      </w:r>
      <w:r w:rsidRPr="7F501651" w:rsidR="7F501651">
        <w:rPr>
          <w:rFonts w:ascii="Times New Roman" w:hAnsi="Times New Roman" w:eastAsia="Times New Roman"/>
          <w:b w:val="1"/>
          <w:bCs w:val="1"/>
          <w:noProof w:val="0"/>
          <w:sz w:val="28"/>
          <w:szCs w:val="28"/>
          <w:lang w:val="en-US"/>
        </w:rPr>
        <w:t>Peacetime</w:t>
      </w:r>
      <w:r w:rsidRPr="7F501651" w:rsidR="7F501651">
        <w:rPr>
          <w:rFonts w:ascii="Times New Roman" w:hAnsi="Times New Roman" w:eastAsia="Times New Roman"/>
          <w:b w:val="1"/>
          <w:bCs w:val="1"/>
          <w:noProof w:val="0"/>
          <w:sz w:val="28"/>
          <w:szCs w:val="28"/>
          <w:lang w:val="en-US"/>
        </w:rPr>
        <w:t xml:space="preserve"> </w:t>
      </w:r>
      <w:r w:rsidRPr="7F501651" w:rsidR="7F501651">
        <w:rPr>
          <w:rFonts w:ascii="Times New Roman" w:hAnsi="Times New Roman" w:eastAsia="Times New Roman"/>
          <w:b w:val="1"/>
          <w:bCs w:val="1"/>
          <w:noProof w:val="0"/>
          <w:sz w:val="28"/>
          <w:szCs w:val="28"/>
          <w:lang w:val="en-US"/>
        </w:rPr>
        <w:t>Topographic</w:t>
      </w:r>
      <w:r w:rsidRPr="7F501651" w:rsidR="7F501651">
        <w:rPr>
          <w:rFonts w:ascii="Times New Roman" w:hAnsi="Times New Roman" w:eastAsia="Times New Roman"/>
          <w:b w:val="1"/>
          <w:bCs w:val="1"/>
          <w:noProof w:val="0"/>
          <w:sz w:val="28"/>
          <w:szCs w:val="28"/>
          <w:lang w:val="en-US"/>
        </w:rPr>
        <w:t xml:space="preserve"> </w:t>
      </w:r>
      <w:r w:rsidRPr="7F501651" w:rsidR="7F501651">
        <w:rPr>
          <w:rFonts w:ascii="Times New Roman" w:hAnsi="Times New Roman" w:eastAsia="Times New Roman"/>
          <w:b w:val="1"/>
          <w:bCs w:val="1"/>
          <w:noProof w:val="0"/>
          <w:sz w:val="28"/>
          <w:szCs w:val="28"/>
          <w:lang w:val="en-US"/>
        </w:rPr>
        <w:t>Maps</w:t>
      </w:r>
      <w:r w:rsidRPr="7F501651" w:rsidR="7F501651">
        <w:rPr>
          <w:rFonts w:ascii="Times New Roman" w:hAnsi="Times New Roman" w:eastAsia="Times New Roman"/>
          <w:b w:val="1"/>
          <w:bCs w:val="1"/>
          <w:noProof w:val="0"/>
          <w:sz w:val="28"/>
          <w:szCs w:val="28"/>
          <w:lang w:val="en-US"/>
        </w:rPr>
        <w:t>*</w:t>
      </w:r>
    </w:p>
    <w:tbl>
      <w:tblPr>
        <w:tblStyle w:val="a4"/>
        <w:tblW w:w="0" w:type="auto"/>
        <w:jc w:val="center"/>
        <w:tblBorders>
          <w:top w:val="single" w:color="auto" w:sz="6"/>
          <w:left w:val="single" w:color="auto" w:sz="6"/>
          <w:bottom w:val="single" w:color="auto" w:sz="6"/>
          <w:right w:val="single" w:color="auto" w:sz="6"/>
        </w:tblBorders>
        <w:tblLook w:val="04A0" w:firstRow="1" w:lastRow="0" w:firstColumn="1" w:lastColumn="0" w:noHBand="0" w:noVBand="1"/>
      </w:tblPr>
      <w:tblGrid>
        <w:gridCol w:w="2085"/>
        <w:gridCol w:w="2865"/>
        <w:gridCol w:w="2850"/>
        <w:gridCol w:w="1950"/>
      </w:tblGrid>
      <w:tr w:rsidR="7F501651" w:rsidTr="7F501651" w14:paraId="316F6205">
        <w:trPr>
          <w:trHeight w:val="300"/>
        </w:trPr>
        <w:tc>
          <w:tcPr>
            <w:tcW w:w="20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1919ECAF" w14:textId="6855CD38">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Data Set Category</w:t>
            </w:r>
          </w:p>
        </w:tc>
        <w:tc>
          <w:tcPr>
            <w:tcW w:w="28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3B1150EF" w14:textId="1412723A">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Description</w:t>
            </w:r>
          </w:p>
        </w:tc>
        <w:tc>
          <w:tcPr>
            <w:tcW w:w="285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677A0A88" w14:textId="7D311EE0">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Responsible Authorities</w:t>
            </w:r>
          </w:p>
        </w:tc>
        <w:tc>
          <w:tcPr>
            <w:tcW w:w="195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55D637F1" w14:textId="417DD614">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1"/>
                <w:bCs w:val="1"/>
                <w:i w:val="0"/>
                <w:iCs w:val="0"/>
                <w:sz w:val="24"/>
                <w:szCs w:val="24"/>
                <w:lang w:val="en-US"/>
              </w:rPr>
              <w:t>Scale of Maps</w:t>
            </w:r>
          </w:p>
        </w:tc>
      </w:tr>
      <w:tr w:rsidR="7F501651" w:rsidTr="7F501651" w14:paraId="3DBE7F9D">
        <w:trPr>
          <w:trHeight w:val="300"/>
        </w:trPr>
        <w:tc>
          <w:tcPr>
            <w:tcW w:w="20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2DAFA83D" w14:textId="5F148E52">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1"/>
                <w:bCs w:val="1"/>
                <w:i w:val="0"/>
                <w:iCs w:val="0"/>
                <w:sz w:val="24"/>
                <w:szCs w:val="24"/>
                <w:lang w:val="en-US"/>
              </w:rPr>
              <w:t>Socio-Economic Impact Data</w:t>
            </w:r>
          </w:p>
        </w:tc>
        <w:tc>
          <w:tcPr>
            <w:tcW w:w="28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745444E5" w14:textId="09FB95D3">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0"/>
                <w:bCs w:val="0"/>
                <w:i w:val="0"/>
                <w:iCs w:val="0"/>
                <w:sz w:val="24"/>
                <w:szCs w:val="24"/>
                <w:lang w:val="en-US"/>
              </w:rPr>
              <w:t>Employment and Income Levels</w:t>
            </w:r>
            <w:r w:rsidRPr="7F501651" w:rsidR="7F501651">
              <w:rPr>
                <w:rFonts w:ascii="Times New Roman" w:hAnsi="Times New Roman" w:eastAsia="Times New Roman" w:cs="Times New Roman"/>
                <w:b w:val="0"/>
                <w:bCs w:val="0"/>
                <w:i w:val="0"/>
                <w:iCs w:val="0"/>
                <w:sz w:val="24"/>
                <w:szCs w:val="24"/>
                <w:lang w:val="en-US"/>
              </w:rPr>
              <w:t>: Information on employment rates, income levels, and economic activities in affected areas.</w:t>
            </w:r>
            <w:r w:rsidRPr="7F501651" w:rsidR="7F501651">
              <w:rPr>
                <w:rFonts w:ascii="Times New Roman" w:hAnsi="Times New Roman" w:eastAsia="Times New Roman" w:cs="Times New Roman"/>
                <w:b w:val="0"/>
                <w:bCs w:val="0"/>
                <w:i w:val="0"/>
                <w:iCs w:val="0"/>
                <w:sz w:val="24"/>
                <w:szCs w:val="24"/>
                <w:lang w:val="uk-UA"/>
              </w:rPr>
              <w:t xml:space="preserve"> </w:t>
            </w:r>
            <w:r w:rsidRPr="7F501651" w:rsidR="7F501651">
              <w:rPr>
                <w:rStyle w:val="Strong"/>
                <w:rFonts w:ascii="Times New Roman" w:hAnsi="Times New Roman" w:eastAsia="Times New Roman" w:cs="Times New Roman"/>
                <w:b w:val="0"/>
                <w:bCs w:val="0"/>
                <w:i w:val="0"/>
                <w:iCs w:val="0"/>
                <w:sz w:val="24"/>
                <w:szCs w:val="24"/>
                <w:lang w:val="en-US"/>
              </w:rPr>
              <w:t>Public Services Availability</w:t>
            </w:r>
            <w:r w:rsidRPr="7F501651" w:rsidR="7F501651">
              <w:rPr>
                <w:rFonts w:ascii="Times New Roman" w:hAnsi="Times New Roman" w:eastAsia="Times New Roman" w:cs="Times New Roman"/>
                <w:b w:val="0"/>
                <w:bCs w:val="0"/>
                <w:i w:val="0"/>
                <w:iCs w:val="0"/>
                <w:sz w:val="24"/>
                <w:szCs w:val="24"/>
                <w:lang w:val="en-US"/>
              </w:rPr>
              <w:t xml:space="preserve">: Status of essential services like healthcare, education, and social services. </w:t>
            </w:r>
            <w:r w:rsidRPr="7F501651" w:rsidR="7F501651">
              <w:rPr>
                <w:rStyle w:val="Strong"/>
                <w:rFonts w:ascii="Times New Roman" w:hAnsi="Times New Roman" w:eastAsia="Times New Roman" w:cs="Times New Roman"/>
                <w:b w:val="0"/>
                <w:bCs w:val="0"/>
                <w:i w:val="0"/>
                <w:iCs w:val="0"/>
                <w:sz w:val="24"/>
                <w:szCs w:val="24"/>
                <w:lang w:val="en-US"/>
              </w:rPr>
              <w:t>Housing Needs</w:t>
            </w:r>
            <w:r w:rsidRPr="7F501651" w:rsidR="7F501651">
              <w:rPr>
                <w:rFonts w:ascii="Times New Roman" w:hAnsi="Times New Roman" w:eastAsia="Times New Roman" w:cs="Times New Roman"/>
                <w:b w:val="0"/>
                <w:bCs w:val="0"/>
                <w:i w:val="0"/>
                <w:iCs w:val="0"/>
                <w:sz w:val="24"/>
                <w:szCs w:val="24"/>
                <w:lang w:val="en-US"/>
              </w:rPr>
              <w:t>: Data on housing availability, conditions, and needs.</w:t>
            </w:r>
          </w:p>
        </w:tc>
        <w:tc>
          <w:tcPr>
            <w:tcW w:w="285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29804A09" w14:textId="63F933F1">
            <w:pP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Ministry of Economy, Local Governments, Statistical Agencies</w:t>
            </w:r>
          </w:p>
        </w:tc>
        <w:tc>
          <w:tcPr>
            <w:tcW w:w="195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1A5DA250" w14:textId="3A061796">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1:10,000 to 1:50,000</w:t>
            </w:r>
          </w:p>
        </w:tc>
      </w:tr>
      <w:tr w:rsidR="7F501651" w:rsidTr="7F501651" w14:paraId="001D9CA6">
        <w:trPr>
          <w:trHeight w:val="300"/>
        </w:trPr>
        <w:tc>
          <w:tcPr>
            <w:tcW w:w="20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5A07D794" w14:textId="3637AF12">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1"/>
                <w:bCs w:val="1"/>
                <w:i w:val="0"/>
                <w:iCs w:val="0"/>
                <w:sz w:val="24"/>
                <w:szCs w:val="24"/>
                <w:lang w:val="en-US"/>
              </w:rPr>
              <w:t>Health and Epidemiological Data</w:t>
            </w:r>
          </w:p>
        </w:tc>
        <w:tc>
          <w:tcPr>
            <w:tcW w:w="28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594E7484" w14:textId="54F7DF4F">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0"/>
                <w:bCs w:val="0"/>
                <w:i w:val="0"/>
                <w:iCs w:val="0"/>
                <w:sz w:val="24"/>
                <w:szCs w:val="24"/>
                <w:lang w:val="en-US"/>
              </w:rPr>
              <w:t>Health Facilities</w:t>
            </w:r>
            <w:r w:rsidRPr="7F501651" w:rsidR="7F501651">
              <w:rPr>
                <w:rFonts w:ascii="Times New Roman" w:hAnsi="Times New Roman" w:eastAsia="Times New Roman" w:cs="Times New Roman"/>
                <w:b w:val="0"/>
                <w:bCs w:val="0"/>
                <w:i w:val="0"/>
                <w:iCs w:val="0"/>
                <w:sz w:val="24"/>
                <w:szCs w:val="24"/>
                <w:lang w:val="en-US"/>
              </w:rPr>
              <w:t xml:space="preserve">: Locations and operational status of hospitals, clinics, and other health facilities. </w:t>
            </w:r>
            <w:r w:rsidRPr="7F501651" w:rsidR="7F501651">
              <w:rPr>
                <w:rStyle w:val="Strong"/>
                <w:rFonts w:ascii="Times New Roman" w:hAnsi="Times New Roman" w:eastAsia="Times New Roman" w:cs="Times New Roman"/>
                <w:b w:val="0"/>
                <w:bCs w:val="0"/>
                <w:i w:val="0"/>
                <w:iCs w:val="0"/>
                <w:sz w:val="24"/>
                <w:szCs w:val="24"/>
                <w:lang w:val="en-US"/>
              </w:rPr>
              <w:t>Disease Outbreaks</w:t>
            </w:r>
            <w:r w:rsidRPr="7F501651" w:rsidR="7F501651">
              <w:rPr>
                <w:rFonts w:ascii="Times New Roman" w:hAnsi="Times New Roman" w:eastAsia="Times New Roman" w:cs="Times New Roman"/>
                <w:b w:val="0"/>
                <w:bCs w:val="0"/>
                <w:i w:val="0"/>
                <w:iCs w:val="0"/>
                <w:sz w:val="24"/>
                <w:szCs w:val="24"/>
                <w:lang w:val="en-US"/>
              </w:rPr>
              <w:t xml:space="preserve">: Information on the incidence and spread of diseases, including any outbreaks related to </w:t>
            </w:r>
            <w:r w:rsidRPr="7F501651" w:rsidR="7F501651">
              <w:rPr>
                <w:rFonts w:ascii="Times New Roman" w:hAnsi="Times New Roman" w:eastAsia="Times New Roman" w:cs="Times New Roman"/>
                <w:b w:val="0"/>
                <w:bCs w:val="0"/>
                <w:i w:val="0"/>
                <w:iCs w:val="0"/>
                <w:sz w:val="24"/>
                <w:szCs w:val="24"/>
                <w:lang w:val="en-US"/>
              </w:rPr>
              <w:t>the conflict</w:t>
            </w:r>
            <w:r w:rsidRPr="7F501651" w:rsidR="7F501651">
              <w:rPr>
                <w:rFonts w:ascii="Times New Roman" w:hAnsi="Times New Roman" w:eastAsia="Times New Roman" w:cs="Times New Roman"/>
                <w:b w:val="0"/>
                <w:bCs w:val="0"/>
                <w:i w:val="0"/>
                <w:iCs w:val="0"/>
                <w:sz w:val="24"/>
                <w:szCs w:val="24"/>
                <w:lang w:val="en-US"/>
              </w:rPr>
              <w:t>.</w:t>
            </w:r>
          </w:p>
        </w:tc>
        <w:tc>
          <w:tcPr>
            <w:tcW w:w="285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5816916B" w14:textId="736E0E3A">
            <w:pP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Ministry of Health, WHO, Local Health Departments</w:t>
            </w:r>
          </w:p>
        </w:tc>
        <w:tc>
          <w:tcPr>
            <w:tcW w:w="195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1567B50B" w14:textId="425BADD1">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1:5,000 to 1:50,000</w:t>
            </w:r>
          </w:p>
        </w:tc>
      </w:tr>
      <w:tr w:rsidR="7F501651" w:rsidTr="7F501651" w14:paraId="205AC54A">
        <w:trPr>
          <w:trHeight w:val="300"/>
        </w:trPr>
        <w:tc>
          <w:tcPr>
            <w:tcW w:w="20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3D3D6174" w14:textId="76ADB8FB">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1"/>
                <w:bCs w:val="1"/>
                <w:i w:val="0"/>
                <w:iCs w:val="0"/>
                <w:sz w:val="24"/>
                <w:szCs w:val="24"/>
                <w:lang w:val="en-US"/>
              </w:rPr>
              <w:t>Environmental Monitoring Data</w:t>
            </w:r>
          </w:p>
        </w:tc>
        <w:tc>
          <w:tcPr>
            <w:tcW w:w="28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24047B30" w14:textId="196E4F9E">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0"/>
                <w:bCs w:val="0"/>
                <w:i w:val="0"/>
                <w:iCs w:val="0"/>
                <w:sz w:val="24"/>
                <w:szCs w:val="24"/>
                <w:lang w:val="en-US"/>
              </w:rPr>
              <w:t>Pollution Levels</w:t>
            </w:r>
            <w:r w:rsidRPr="7F501651" w:rsidR="7F501651">
              <w:rPr>
                <w:rFonts w:ascii="Times New Roman" w:hAnsi="Times New Roman" w:eastAsia="Times New Roman" w:cs="Times New Roman"/>
                <w:b w:val="0"/>
                <w:bCs w:val="0"/>
                <w:i w:val="0"/>
                <w:iCs w:val="0"/>
                <w:sz w:val="24"/>
                <w:szCs w:val="24"/>
                <w:lang w:val="en-US"/>
              </w:rPr>
              <w:t xml:space="preserve">: Data on air, water, and soil pollution levels, including sources and affected areas. </w:t>
            </w:r>
            <w:r w:rsidRPr="7F501651" w:rsidR="7F501651">
              <w:rPr>
                <w:rStyle w:val="Strong"/>
                <w:rFonts w:ascii="Times New Roman" w:hAnsi="Times New Roman" w:eastAsia="Times New Roman" w:cs="Times New Roman"/>
                <w:b w:val="0"/>
                <w:bCs w:val="0"/>
                <w:i w:val="0"/>
                <w:iCs w:val="0"/>
                <w:sz w:val="24"/>
                <w:szCs w:val="24"/>
                <w:lang w:val="en-US"/>
              </w:rPr>
              <w:t>Natural Resource Depletion</w:t>
            </w:r>
            <w:r w:rsidRPr="7F501651" w:rsidR="7F501651">
              <w:rPr>
                <w:rFonts w:ascii="Times New Roman" w:hAnsi="Times New Roman" w:eastAsia="Times New Roman" w:cs="Times New Roman"/>
                <w:b w:val="0"/>
                <w:bCs w:val="0"/>
                <w:i w:val="0"/>
                <w:iCs w:val="0"/>
                <w:sz w:val="24"/>
                <w:szCs w:val="24"/>
                <w:lang w:val="en-US"/>
              </w:rPr>
              <w:t>: Information on the status of natural resources such as forests, water bodies, and wildlife.</w:t>
            </w:r>
          </w:p>
        </w:tc>
        <w:tc>
          <w:tcPr>
            <w:tcW w:w="285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54E08551" w14:textId="172D6C26">
            <w:pP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Ministry of Environment, State Environmental Inspection</w:t>
            </w:r>
          </w:p>
        </w:tc>
        <w:tc>
          <w:tcPr>
            <w:tcW w:w="195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5622F8C0" w14:textId="40A5AE2C">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1:5,000 to 1:50,000</w:t>
            </w:r>
          </w:p>
        </w:tc>
      </w:tr>
      <w:tr w:rsidR="7F501651" w:rsidTr="7F501651" w14:paraId="2BE09C90">
        <w:trPr>
          <w:trHeight w:val="300"/>
        </w:trPr>
        <w:tc>
          <w:tcPr>
            <w:tcW w:w="20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6C65DCEC" w14:textId="452C40C9">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1"/>
                <w:bCs w:val="1"/>
                <w:i w:val="0"/>
                <w:iCs w:val="0"/>
                <w:sz w:val="24"/>
                <w:szCs w:val="24"/>
                <w:lang w:val="en-US"/>
              </w:rPr>
              <w:t>Reconstruction Progress Tracking</w:t>
            </w:r>
          </w:p>
        </w:tc>
        <w:tc>
          <w:tcPr>
            <w:tcW w:w="28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4482DE00" w14:textId="2A517D0A">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0"/>
                <w:bCs w:val="0"/>
                <w:i w:val="0"/>
                <w:iCs w:val="0"/>
                <w:sz w:val="24"/>
                <w:szCs w:val="24"/>
                <w:lang w:val="en-US"/>
              </w:rPr>
              <w:t>Project Status</w:t>
            </w:r>
            <w:r w:rsidRPr="7F501651" w:rsidR="7F501651">
              <w:rPr>
                <w:rFonts w:ascii="Times New Roman" w:hAnsi="Times New Roman" w:eastAsia="Times New Roman" w:cs="Times New Roman"/>
                <w:b w:val="0"/>
                <w:bCs w:val="0"/>
                <w:i w:val="0"/>
                <w:iCs w:val="0"/>
                <w:sz w:val="24"/>
                <w:szCs w:val="24"/>
                <w:lang w:val="en-US"/>
              </w:rPr>
              <w:t xml:space="preserve">: Information on the status of reconstruction projects, including timelines, budgets, and responsible entities. </w:t>
            </w:r>
            <w:r w:rsidRPr="7F501651" w:rsidR="7F501651">
              <w:rPr>
                <w:rStyle w:val="Strong"/>
                <w:rFonts w:ascii="Times New Roman" w:hAnsi="Times New Roman" w:eastAsia="Times New Roman" w:cs="Times New Roman"/>
                <w:b w:val="0"/>
                <w:bCs w:val="0"/>
                <w:i w:val="0"/>
                <w:iCs w:val="0"/>
                <w:sz w:val="24"/>
                <w:szCs w:val="24"/>
                <w:lang w:val="en-US"/>
              </w:rPr>
              <w:t>Resource Allocation</w:t>
            </w:r>
            <w:r w:rsidRPr="7F501651" w:rsidR="7F501651">
              <w:rPr>
                <w:rFonts w:ascii="Times New Roman" w:hAnsi="Times New Roman" w:eastAsia="Times New Roman" w:cs="Times New Roman"/>
                <w:b w:val="0"/>
                <w:bCs w:val="0"/>
                <w:i w:val="0"/>
                <w:iCs w:val="0"/>
                <w:sz w:val="24"/>
                <w:szCs w:val="24"/>
                <w:lang w:val="en-US"/>
              </w:rPr>
              <w:t>: Details on the allocation and expenditure of funds for reconstruction activities.</w:t>
            </w:r>
          </w:p>
        </w:tc>
        <w:tc>
          <w:tcPr>
            <w:tcW w:w="285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305B1F6A" w14:textId="2DE908EB">
            <w:pP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Ministry of Infrastructure, Local Governments, International Donors</w:t>
            </w:r>
          </w:p>
        </w:tc>
        <w:tc>
          <w:tcPr>
            <w:tcW w:w="195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57478414" w14:textId="1108987D">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1:1,000 to 1:50,000</w:t>
            </w:r>
          </w:p>
        </w:tc>
      </w:tr>
      <w:tr w:rsidR="7F501651" w:rsidTr="7F501651" w14:paraId="2BE39716">
        <w:trPr>
          <w:trHeight w:val="300"/>
        </w:trPr>
        <w:tc>
          <w:tcPr>
            <w:tcW w:w="20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44B816B2" w14:textId="6402E25A">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1"/>
                <w:bCs w:val="1"/>
                <w:i w:val="0"/>
                <w:iCs w:val="0"/>
                <w:sz w:val="24"/>
                <w:szCs w:val="24"/>
                <w:lang w:val="en-US"/>
              </w:rPr>
              <w:t>Community Engagement and Feedback</w:t>
            </w:r>
          </w:p>
        </w:tc>
        <w:tc>
          <w:tcPr>
            <w:tcW w:w="28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0A22995C" w14:textId="04B19995">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0"/>
                <w:bCs w:val="0"/>
                <w:i w:val="0"/>
                <w:iCs w:val="0"/>
                <w:sz w:val="24"/>
                <w:szCs w:val="24"/>
                <w:lang w:val="en-US"/>
              </w:rPr>
              <w:t>Community Surveys</w:t>
            </w:r>
            <w:r w:rsidRPr="7F501651" w:rsidR="7F501651">
              <w:rPr>
                <w:rFonts w:ascii="Times New Roman" w:hAnsi="Times New Roman" w:eastAsia="Times New Roman" w:cs="Times New Roman"/>
                <w:b w:val="0"/>
                <w:bCs w:val="0"/>
                <w:i w:val="0"/>
                <w:iCs w:val="0"/>
                <w:sz w:val="24"/>
                <w:szCs w:val="24"/>
                <w:lang w:val="en-US"/>
              </w:rPr>
              <w:t xml:space="preserve">: Data from surveys and consultations with local communities </w:t>
            </w:r>
            <w:r w:rsidRPr="7F501651" w:rsidR="7F501651">
              <w:rPr>
                <w:rFonts w:ascii="Times New Roman" w:hAnsi="Times New Roman" w:eastAsia="Times New Roman" w:cs="Times New Roman"/>
                <w:b w:val="0"/>
                <w:bCs w:val="0"/>
                <w:i w:val="0"/>
                <w:iCs w:val="0"/>
                <w:sz w:val="24"/>
                <w:szCs w:val="24"/>
                <w:lang w:val="en-US"/>
              </w:rPr>
              <w:t>regarding</w:t>
            </w:r>
            <w:r w:rsidRPr="7F501651" w:rsidR="7F501651">
              <w:rPr>
                <w:rFonts w:ascii="Times New Roman" w:hAnsi="Times New Roman" w:eastAsia="Times New Roman" w:cs="Times New Roman"/>
                <w:b w:val="0"/>
                <w:bCs w:val="0"/>
                <w:i w:val="0"/>
                <w:iCs w:val="0"/>
                <w:sz w:val="24"/>
                <w:szCs w:val="24"/>
                <w:lang w:val="en-US"/>
              </w:rPr>
              <w:t xml:space="preserve"> their needs and priorities. </w:t>
            </w:r>
            <w:r w:rsidRPr="7F501651" w:rsidR="7F501651">
              <w:rPr>
                <w:rStyle w:val="Strong"/>
                <w:rFonts w:ascii="Times New Roman" w:hAnsi="Times New Roman" w:eastAsia="Times New Roman" w:cs="Times New Roman"/>
                <w:b w:val="0"/>
                <w:bCs w:val="0"/>
                <w:i w:val="0"/>
                <w:iCs w:val="0"/>
                <w:sz w:val="24"/>
                <w:szCs w:val="24"/>
                <w:lang w:val="en-US"/>
              </w:rPr>
              <w:t>Public Feedback</w:t>
            </w:r>
            <w:r w:rsidRPr="7F501651" w:rsidR="7F501651">
              <w:rPr>
                <w:rFonts w:ascii="Times New Roman" w:hAnsi="Times New Roman" w:eastAsia="Times New Roman" w:cs="Times New Roman"/>
                <w:b w:val="0"/>
                <w:bCs w:val="0"/>
                <w:i w:val="0"/>
                <w:iCs w:val="0"/>
                <w:sz w:val="24"/>
                <w:szCs w:val="24"/>
                <w:lang w:val="en-US"/>
              </w:rPr>
              <w:t>: Mechanisms for collecting and mapping feedback from the public on reconstruction efforts and outcomes.</w:t>
            </w:r>
          </w:p>
        </w:tc>
        <w:tc>
          <w:tcPr>
            <w:tcW w:w="285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6A22864C" w14:textId="40F496A9">
            <w:pPr>
              <w:spacing w:after="0" w:afterAutospacing="off"/>
              <w:rPr>
                <w:rFonts w:ascii="Times New Roman" w:hAnsi="Times New Roman" w:eastAsia="Times New Roman" w:cs="Times New Roman"/>
                <w:b w:val="0"/>
                <w:bCs w:val="0"/>
                <w:i w:val="0"/>
                <w:iCs w:val="0"/>
                <w:sz w:val="24"/>
                <w:szCs w:val="24"/>
                <w:lang w:val="en-US"/>
              </w:rPr>
            </w:pPr>
            <w:r w:rsidRPr="7F501651" w:rsidR="7F501651">
              <w:rPr>
                <w:rFonts w:ascii="Times New Roman" w:hAnsi="Times New Roman" w:eastAsia="Times New Roman" w:cs="Times New Roman"/>
                <w:b w:val="0"/>
                <w:bCs w:val="0"/>
                <w:i w:val="0"/>
                <w:iCs w:val="0"/>
                <w:sz w:val="24"/>
                <w:szCs w:val="24"/>
                <w:lang w:val="en-US"/>
              </w:rPr>
              <w:t xml:space="preserve">Local Governments, NGOs, </w:t>
            </w:r>
          </w:p>
          <w:p w:rsidR="7F501651" w:rsidP="7F501651" w:rsidRDefault="7F501651" w14:paraId="48DE03F3" w14:textId="5B3113D5">
            <w:pPr>
              <w:spacing w:after="0" w:afterAutospacing="off"/>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Community Organizations</w:t>
            </w:r>
          </w:p>
        </w:tc>
        <w:tc>
          <w:tcPr>
            <w:tcW w:w="195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41F7EF7A" w14:textId="24D0662E">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1:10,000 to 1:50,000</w:t>
            </w:r>
          </w:p>
        </w:tc>
      </w:tr>
      <w:tr w:rsidR="7F501651" w:rsidTr="7F501651" w14:paraId="31E5203E">
        <w:trPr>
          <w:trHeight w:val="300"/>
        </w:trPr>
        <w:tc>
          <w:tcPr>
            <w:tcW w:w="20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01685A83" w14:textId="73F562A8">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1"/>
                <w:bCs w:val="1"/>
                <w:i w:val="0"/>
                <w:iCs w:val="0"/>
                <w:sz w:val="24"/>
                <w:szCs w:val="24"/>
                <w:lang w:val="en-US"/>
              </w:rPr>
              <w:t>Legal and Land Ownership Data</w:t>
            </w:r>
          </w:p>
        </w:tc>
        <w:tc>
          <w:tcPr>
            <w:tcW w:w="28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4B08975D" w14:textId="1C980CE8">
            <w:pPr>
              <w:rPr>
                <w:rFonts w:ascii="Times New Roman" w:hAnsi="Times New Roman" w:eastAsia="Times New Roman" w:cs="Times New Roman"/>
                <w:b w:val="0"/>
                <w:bCs w:val="0"/>
                <w:i w:val="0"/>
                <w:iCs w:val="0"/>
                <w:sz w:val="24"/>
                <w:szCs w:val="24"/>
              </w:rPr>
            </w:pPr>
            <w:r w:rsidRPr="7F501651" w:rsidR="7F501651">
              <w:rPr>
                <w:rStyle w:val="Strong"/>
                <w:rFonts w:ascii="Times New Roman" w:hAnsi="Times New Roman" w:eastAsia="Times New Roman" w:cs="Times New Roman"/>
                <w:b w:val="0"/>
                <w:bCs w:val="0"/>
                <w:i w:val="0"/>
                <w:iCs w:val="0"/>
                <w:sz w:val="24"/>
                <w:szCs w:val="24"/>
                <w:lang w:val="en-US"/>
              </w:rPr>
              <w:t>Land Ownership Records</w:t>
            </w:r>
            <w:r w:rsidRPr="7F501651" w:rsidR="7F501651">
              <w:rPr>
                <w:rFonts w:ascii="Times New Roman" w:hAnsi="Times New Roman" w:eastAsia="Times New Roman" w:cs="Times New Roman"/>
                <w:b w:val="0"/>
                <w:bCs w:val="0"/>
                <w:i w:val="0"/>
                <w:iCs w:val="0"/>
                <w:sz w:val="24"/>
                <w:szCs w:val="24"/>
                <w:lang w:val="en-US"/>
              </w:rPr>
              <w:t xml:space="preserve">: Up-to-date information on land ownership, including any changes resulting from the conflict. </w:t>
            </w:r>
            <w:r w:rsidRPr="7F501651" w:rsidR="7F501651">
              <w:rPr>
                <w:rStyle w:val="Strong"/>
                <w:rFonts w:ascii="Times New Roman" w:hAnsi="Times New Roman" w:eastAsia="Times New Roman" w:cs="Times New Roman"/>
                <w:b w:val="0"/>
                <w:bCs w:val="0"/>
                <w:i w:val="0"/>
                <w:iCs w:val="0"/>
                <w:sz w:val="24"/>
                <w:szCs w:val="24"/>
                <w:lang w:val="en-US"/>
              </w:rPr>
              <w:t>Legal Disputes</w:t>
            </w:r>
            <w:r w:rsidRPr="7F501651" w:rsidR="7F501651">
              <w:rPr>
                <w:rFonts w:ascii="Times New Roman" w:hAnsi="Times New Roman" w:eastAsia="Times New Roman" w:cs="Times New Roman"/>
                <w:b w:val="0"/>
                <w:bCs w:val="0"/>
                <w:i w:val="0"/>
                <w:iCs w:val="0"/>
                <w:sz w:val="24"/>
                <w:szCs w:val="24"/>
                <w:lang w:val="en-US"/>
              </w:rPr>
              <w:t>: Data on ongoing legal disputes over land and property.</w:t>
            </w:r>
          </w:p>
        </w:tc>
        <w:tc>
          <w:tcPr>
            <w:tcW w:w="285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02F99200" w14:textId="7F609657">
            <w:pPr>
              <w:spacing w:after="0" w:afterAutospacing="off"/>
              <w:rPr>
                <w:rFonts w:ascii="Times New Roman" w:hAnsi="Times New Roman" w:eastAsia="Times New Roman" w:cs="Times New Roman"/>
                <w:b w:val="0"/>
                <w:bCs w:val="0"/>
                <w:i w:val="0"/>
                <w:iCs w:val="0"/>
                <w:sz w:val="24"/>
                <w:szCs w:val="24"/>
                <w:lang w:val="en-US"/>
              </w:rPr>
            </w:pPr>
            <w:r w:rsidRPr="7F501651" w:rsidR="7F501651">
              <w:rPr>
                <w:rFonts w:ascii="Times New Roman" w:hAnsi="Times New Roman" w:eastAsia="Times New Roman" w:cs="Times New Roman"/>
                <w:b w:val="0"/>
                <w:bCs w:val="0"/>
                <w:i w:val="0"/>
                <w:iCs w:val="0"/>
                <w:sz w:val="24"/>
                <w:szCs w:val="24"/>
                <w:lang w:val="en-US"/>
              </w:rPr>
              <w:t xml:space="preserve">Ministry of Justice, </w:t>
            </w:r>
            <w:r w:rsidRPr="7F501651" w:rsidR="7F501651">
              <w:rPr>
                <w:rFonts w:ascii="Times New Roman" w:hAnsi="Times New Roman" w:eastAsia="Times New Roman" w:cs="Times New Roman"/>
                <w:b w:val="0"/>
                <w:bCs w:val="0"/>
                <w:i w:val="0"/>
                <w:iCs w:val="0"/>
                <w:sz w:val="24"/>
                <w:szCs w:val="24"/>
                <w:lang w:val="en-US"/>
              </w:rPr>
              <w:t>StateGeoCadastre</w:t>
            </w:r>
            <w:r w:rsidRPr="7F501651" w:rsidR="7F501651">
              <w:rPr>
                <w:rFonts w:ascii="Times New Roman" w:hAnsi="Times New Roman" w:eastAsia="Times New Roman" w:cs="Times New Roman"/>
                <w:b w:val="0"/>
                <w:bCs w:val="0"/>
                <w:i w:val="0"/>
                <w:iCs w:val="0"/>
                <w:sz w:val="24"/>
                <w:szCs w:val="24"/>
                <w:lang w:val="en-US"/>
              </w:rPr>
              <w:t xml:space="preserve">, </w:t>
            </w:r>
          </w:p>
          <w:p w:rsidR="7F501651" w:rsidP="7F501651" w:rsidRDefault="7F501651" w14:paraId="2C38DFEC" w14:textId="6C68372F">
            <w:pPr>
              <w:spacing w:after="0" w:afterAutospacing="off"/>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Local Governments</w:t>
            </w:r>
          </w:p>
        </w:tc>
        <w:tc>
          <w:tcPr>
            <w:tcW w:w="195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tcPr>
          <w:p w:rsidR="7F501651" w:rsidP="7F501651" w:rsidRDefault="7F501651" w14:paraId="6DB10A38" w14:textId="2A0B9B31">
            <w:pPr>
              <w:jc w:val="center"/>
              <w:rPr>
                <w:rFonts w:ascii="Times New Roman" w:hAnsi="Times New Roman" w:eastAsia="Times New Roman" w:cs="Times New Roman"/>
                <w:b w:val="0"/>
                <w:bCs w:val="0"/>
                <w:i w:val="0"/>
                <w:iCs w:val="0"/>
                <w:sz w:val="24"/>
                <w:szCs w:val="24"/>
              </w:rPr>
            </w:pPr>
            <w:r w:rsidRPr="7F501651" w:rsidR="7F501651">
              <w:rPr>
                <w:rFonts w:ascii="Times New Roman" w:hAnsi="Times New Roman" w:eastAsia="Times New Roman" w:cs="Times New Roman"/>
                <w:b w:val="0"/>
                <w:bCs w:val="0"/>
                <w:i w:val="0"/>
                <w:iCs w:val="0"/>
                <w:sz w:val="24"/>
                <w:szCs w:val="24"/>
                <w:lang w:val="en-US"/>
              </w:rPr>
              <w:t>1:1,000 to 1:10,000</w:t>
            </w:r>
          </w:p>
        </w:tc>
      </w:tr>
    </w:tbl>
    <w:p w:rsidR="7F501651" w:rsidP="7F501651" w:rsidRDefault="7F501651" w14:paraId="5AB73F8F" w14:textId="342CB934">
      <w:pPr>
        <w:spacing w:after="0" w:line="360" w:lineRule="auto"/>
        <w:jc w:val="both"/>
        <w:rPr>
          <w:rFonts w:ascii="Times New Roman" w:hAnsi="Times New Roman" w:eastAsia="Times New Roman"/>
          <w:noProof w:val="0"/>
          <w:sz w:val="28"/>
          <w:szCs w:val="28"/>
          <w:lang w:val="en-US"/>
        </w:rPr>
      </w:pPr>
      <w:r w:rsidRPr="7F501651" w:rsidR="7F501651">
        <w:rPr>
          <w:rFonts w:ascii="Times New Roman" w:hAnsi="Times New Roman" w:eastAsia="Times New Roman"/>
          <w:noProof w:val="0"/>
          <w:sz w:val="28"/>
          <w:szCs w:val="28"/>
          <w:lang w:val="en-US"/>
        </w:rPr>
        <w:t xml:space="preserve">* </w:t>
      </w:r>
      <w:r w:rsidRPr="7F501651" w:rsidR="7F501651">
        <w:rPr>
          <w:rFonts w:ascii="Times New Roman" w:hAnsi="Times New Roman" w:eastAsia="Times New Roman"/>
          <w:noProof w:val="0"/>
          <w:sz w:val="28"/>
          <w:szCs w:val="28"/>
          <w:lang w:val="en-US"/>
        </w:rPr>
        <w:t>prepared</w:t>
      </w:r>
      <w:r w:rsidRPr="7F501651" w:rsidR="7F501651">
        <w:rPr>
          <w:rFonts w:ascii="Times New Roman" w:hAnsi="Times New Roman" w:eastAsia="Times New Roman"/>
          <w:noProof w:val="0"/>
          <w:sz w:val="28"/>
          <w:szCs w:val="28"/>
          <w:lang w:val="en-US"/>
        </w:rPr>
        <w:t xml:space="preserve"> </w:t>
      </w:r>
      <w:r w:rsidRPr="7F501651" w:rsidR="7F501651">
        <w:rPr>
          <w:rFonts w:ascii="Times New Roman" w:hAnsi="Times New Roman" w:eastAsia="Times New Roman"/>
          <w:noProof w:val="0"/>
          <w:sz w:val="28"/>
          <w:szCs w:val="28"/>
          <w:lang w:val="en-US"/>
        </w:rPr>
        <w:t>based</w:t>
      </w:r>
      <w:r w:rsidRPr="7F501651" w:rsidR="7F501651">
        <w:rPr>
          <w:rFonts w:ascii="Times New Roman" w:hAnsi="Times New Roman" w:eastAsia="Times New Roman"/>
          <w:noProof w:val="0"/>
          <w:sz w:val="28"/>
          <w:szCs w:val="28"/>
          <w:lang w:val="en-US"/>
        </w:rPr>
        <w:t xml:space="preserve"> </w:t>
      </w:r>
      <w:r w:rsidRPr="7F501651" w:rsidR="7F501651">
        <w:rPr>
          <w:rFonts w:ascii="Times New Roman" w:hAnsi="Times New Roman" w:eastAsia="Times New Roman"/>
          <w:noProof w:val="0"/>
          <w:sz w:val="28"/>
          <w:szCs w:val="28"/>
          <w:lang w:val="en-US"/>
        </w:rPr>
        <w:t>on</w:t>
      </w:r>
      <w:r w:rsidRPr="7F501651" w:rsidR="7F501651">
        <w:rPr>
          <w:rFonts w:ascii="Times New Roman" w:hAnsi="Times New Roman" w:eastAsia="Times New Roman"/>
          <w:noProof w:val="0"/>
          <w:sz w:val="28"/>
          <w:szCs w:val="28"/>
          <w:lang w:val="en-US"/>
        </w:rPr>
        <w:t xml:space="preserve"> the </w:t>
      </w:r>
      <w:r w:rsidRPr="7F501651" w:rsidR="7F501651">
        <w:rPr>
          <w:rFonts w:ascii="Times New Roman" w:hAnsi="Times New Roman" w:eastAsia="Times New Roman"/>
          <w:noProof w:val="0"/>
          <w:sz w:val="28"/>
          <w:szCs w:val="28"/>
          <w:lang w:val="en-US"/>
        </w:rPr>
        <w:t>author</w:t>
      </w:r>
      <w:r w:rsidRPr="7F501651" w:rsidR="7F501651">
        <w:rPr>
          <w:rFonts w:ascii="Times New Roman" w:hAnsi="Times New Roman" w:eastAsia="Times New Roman"/>
          <w:noProof w:val="0"/>
          <w:sz w:val="28"/>
          <w:szCs w:val="28"/>
          <w:lang w:val="en-US"/>
        </w:rPr>
        <w:t xml:space="preserve"> </w:t>
      </w:r>
      <w:r w:rsidRPr="7F501651" w:rsidR="7F501651">
        <w:rPr>
          <w:rFonts w:ascii="Times New Roman" w:hAnsi="Times New Roman" w:eastAsia="Times New Roman"/>
          <w:noProof w:val="0"/>
          <w:sz w:val="28"/>
          <w:szCs w:val="28"/>
          <w:lang w:val="en-US"/>
        </w:rPr>
        <w:t>research</w:t>
      </w:r>
      <w:r w:rsidRPr="7F501651" w:rsidR="7F501651">
        <w:rPr>
          <w:rFonts w:ascii="Times New Roman" w:hAnsi="Times New Roman" w:eastAsia="Times New Roman"/>
          <w:noProof w:val="0"/>
          <w:sz w:val="28"/>
          <w:szCs w:val="28"/>
          <w:lang w:val="en-US"/>
        </w:rPr>
        <w:t xml:space="preserve"> </w:t>
      </w:r>
      <w:r w:rsidRPr="7F501651" w:rsidR="7F501651">
        <w:rPr>
          <w:rFonts w:ascii="Times New Roman" w:hAnsi="Times New Roman" w:eastAsia="Times New Roman"/>
          <w:noProof w:val="0"/>
          <w:sz w:val="28"/>
          <w:szCs w:val="28"/>
          <w:lang w:val="en-US"/>
        </w:rPr>
        <w:t>data</w:t>
      </w:r>
    </w:p>
    <w:p w:rsidR="7F501651" w:rsidP="7F501651" w:rsidRDefault="7F501651" w14:paraId="30718FD4" w14:textId="0F6690D6">
      <w:pPr>
        <w:bidi w:val="0"/>
        <w:spacing w:after="0" w:line="360" w:lineRule="auto"/>
        <w:ind w:firstLine="72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To effectively utilize GIS in its post-war recovery efforts, Ukraine must enhance its national legislation concerning geospatial data infrastructure. This enhancement should mandate the collection and accumulation of new datasets and implement innovative approaches to public accessibility, all while considering the challenges posed by wartime conditions and cybersecurity concerns. Strengthening the legal framework will ensure that GIS technologies can support transparent, accountable, and efficient reconstruction efforts, while also addressing the security issues inherent in such a volatile context.</w:t>
      </w:r>
    </w:p>
    <w:p w:rsidR="7F501651" w:rsidP="7F501651" w:rsidRDefault="7F501651" w14:paraId="544A59C3" w14:textId="684D1008">
      <w:pPr>
        <w:pStyle w:val="a"/>
        <w:suppressLineNumbers w:val="0"/>
        <w:bidi w:val="0"/>
        <w:spacing w:after="0" w:line="360" w:lineRule="auto"/>
        <w:ind w:firstLine="72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noProof w:val="0"/>
          <w:sz w:val="28"/>
          <w:szCs w:val="28"/>
          <w:lang w:val="en-US"/>
        </w:rPr>
        <w:t xml:space="preserve"> Figure 2 illustrates a generalized sustainable economic reconstruction model, which integrates settlements and population, nature, and land (left diagram), alongside a sample smart-city application layer service model (right diagram). In the future, smart-city application services will be integral to sustainable reconstruction as part of a framework that leverages technology to create resilient and efficient urban systems. This system can be employed during and after recovery from disruptions such as natural disasters, economic shifts, or infrastructure degradation, thereby enhancing the overall resilience and efficiency of urban environments.</w:t>
      </w:r>
    </w:p>
    <w:p w:rsidR="7F501651" w:rsidP="7F501651" w:rsidRDefault="7F501651" w14:paraId="6FD0A508" w14:textId="12580585">
      <w:pPr>
        <w:pStyle w:val="a"/>
        <w:bidi w:val="0"/>
        <w:spacing w:before="0" w:beforeAutospacing="off" w:after="0" w:afterAutospacing="off" w:line="360" w:lineRule="auto"/>
        <w:ind w:left="0" w:right="0" w:firstLine="0"/>
        <w:jc w:val="center"/>
      </w:pPr>
      <w:r>
        <w:drawing>
          <wp:inline wp14:editId="042EED5B" wp14:anchorId="45DD8AFE">
            <wp:extent cx="6279264" cy="3118994"/>
            <wp:effectExtent l="0" t="0" r="0" b="0"/>
            <wp:docPr id="525939928" name="" title=""/>
            <wp:cNvGraphicFramePr>
              <a:graphicFrameLocks noChangeAspect="1"/>
            </wp:cNvGraphicFramePr>
            <a:graphic>
              <a:graphicData uri="http://schemas.openxmlformats.org/drawingml/2006/picture">
                <pic:pic>
                  <pic:nvPicPr>
                    <pic:cNvPr id="0" name=""/>
                    <pic:cNvPicPr/>
                  </pic:nvPicPr>
                  <pic:blipFill>
                    <a:blip r:embed="R859817b21dab4656">
                      <a:extLst>
                        <a:ext xmlns:a="http://schemas.openxmlformats.org/drawingml/2006/main" uri="{28A0092B-C50C-407E-A947-70E740481C1C}">
                          <a14:useLocalDpi val="0"/>
                        </a:ext>
                      </a:extLst>
                    </a:blip>
                    <a:srcRect l="2635" t="0" r="3660" b="0"/>
                    <a:stretch>
                      <a:fillRect/>
                    </a:stretch>
                  </pic:blipFill>
                  <pic:spPr>
                    <a:xfrm>
                      <a:off x="0" y="0"/>
                      <a:ext cx="6279264" cy="3118994"/>
                    </a:xfrm>
                    <a:prstGeom prst="rect">
                      <a:avLst/>
                    </a:prstGeom>
                  </pic:spPr>
                </pic:pic>
              </a:graphicData>
            </a:graphic>
          </wp:inline>
        </w:drawing>
      </w:r>
    </w:p>
    <w:p w:rsidR="7F501651" w:rsidP="7F501651" w:rsidRDefault="7F501651" w14:paraId="5563B7FB" w14:textId="6730359D">
      <w:pPr>
        <w:bidi w:val="0"/>
        <w:spacing w:after="0" w:line="360" w:lineRule="auto"/>
        <w:ind w:firstLine="720"/>
        <w:jc w:val="both"/>
        <w:rPr>
          <w:rFonts w:ascii="Times New Roman" w:hAnsi="Times New Roman" w:eastAsia="Times New Roman" w:cs="Times New Roman"/>
          <w:b w:val="1"/>
          <w:bCs w:val="1"/>
          <w:i w:val="0"/>
          <w:iCs w:val="0"/>
          <w:noProof w:val="0"/>
          <w:sz w:val="28"/>
          <w:szCs w:val="28"/>
          <w:lang w:val="en-US"/>
        </w:rPr>
      </w:pPr>
      <w:r w:rsidRPr="7F501651" w:rsidR="7F501651">
        <w:rPr>
          <w:rFonts w:ascii="Times New Roman" w:hAnsi="Times New Roman" w:eastAsia="Times New Roman" w:cs="Times New Roman"/>
          <w:b w:val="1"/>
          <w:bCs w:val="1"/>
          <w:i w:val="0"/>
          <w:iCs w:val="0"/>
          <w:noProof w:val="0"/>
          <w:sz w:val="28"/>
          <w:szCs w:val="28"/>
          <w:lang w:val="en-US"/>
        </w:rPr>
        <w:t xml:space="preserve">Fig. 2. Generalized sustainable economic reconstruction model </w:t>
      </w:r>
      <w:r w:rsidRPr="7F501651" w:rsidR="7F501651">
        <w:rPr>
          <w:rFonts w:ascii="Times New Roman" w:hAnsi="Times New Roman" w:eastAsia="Times New Roman" w:cs="Times New Roman"/>
          <w:b w:val="0"/>
          <w:bCs w:val="0"/>
          <w:i w:val="0"/>
          <w:iCs w:val="0"/>
          <w:noProof w:val="0"/>
          <w:sz w:val="28"/>
          <w:szCs w:val="28"/>
          <w:lang w:val="en-US"/>
        </w:rPr>
        <w:t xml:space="preserve">(left) </w:t>
      </w:r>
      <w:r w:rsidRPr="7F501651" w:rsidR="7F501651">
        <w:rPr>
          <w:rFonts w:ascii="Times New Roman" w:hAnsi="Times New Roman" w:eastAsia="Times New Roman" w:cs="Times New Roman"/>
          <w:b w:val="1"/>
          <w:bCs w:val="1"/>
          <w:i w:val="0"/>
          <w:iCs w:val="0"/>
          <w:noProof w:val="0"/>
          <w:sz w:val="28"/>
          <w:szCs w:val="28"/>
          <w:lang w:val="en-US"/>
        </w:rPr>
        <w:t xml:space="preserve">and sample smart-city </w:t>
      </w:r>
      <w:r w:rsidRPr="7F501651" w:rsidR="7F501651">
        <w:rPr>
          <w:rFonts w:ascii="Times New Roman" w:hAnsi="Times New Roman" w:eastAsia="Times New Roman" w:cs="Times New Roman"/>
          <w:b w:val="1"/>
          <w:bCs w:val="1"/>
          <w:i w:val="0"/>
          <w:iCs w:val="0"/>
          <w:noProof w:val="0"/>
          <w:sz w:val="28"/>
          <w:szCs w:val="28"/>
          <w:lang w:val="en-US"/>
        </w:rPr>
        <w:t>application</w:t>
      </w:r>
      <w:r w:rsidRPr="7F501651" w:rsidR="7F501651">
        <w:rPr>
          <w:rFonts w:ascii="Times New Roman" w:hAnsi="Times New Roman" w:eastAsia="Times New Roman" w:cs="Times New Roman"/>
          <w:b w:val="1"/>
          <w:bCs w:val="1"/>
          <w:i w:val="0"/>
          <w:iCs w:val="0"/>
          <w:noProof w:val="0"/>
          <w:sz w:val="28"/>
          <w:szCs w:val="28"/>
          <w:lang w:val="en-US"/>
        </w:rPr>
        <w:t xml:space="preserve"> layer service model </w:t>
      </w:r>
      <w:r w:rsidRPr="7F501651" w:rsidR="7F501651">
        <w:rPr>
          <w:rFonts w:ascii="Times New Roman" w:hAnsi="Times New Roman" w:eastAsia="Times New Roman" w:cs="Times New Roman"/>
          <w:b w:val="0"/>
          <w:bCs w:val="0"/>
          <w:i w:val="0"/>
          <w:iCs w:val="0"/>
          <w:noProof w:val="0"/>
          <w:sz w:val="28"/>
          <w:szCs w:val="28"/>
          <w:lang w:val="en-US"/>
        </w:rPr>
        <w:t>(right)</w:t>
      </w:r>
    </w:p>
    <w:p w:rsidRPr="00F13C9D" w:rsidR="30154736" w:rsidP="7F501651" w:rsidRDefault="30154736" w14:paraId="2FAFE635" w14:textId="44F88C0A">
      <w:pPr>
        <w:pStyle w:val="a"/>
        <w:suppressLineNumbers w:val="0"/>
        <w:bidi w:val="0"/>
        <w:spacing w:before="0" w:beforeAutospacing="off" w:after="0" w:afterAutospacing="off" w:line="360" w:lineRule="auto"/>
        <w:ind w:left="0" w:right="0" w:firstLine="720"/>
        <w:jc w:val="both"/>
        <w:rPr>
          <w:rFonts w:ascii="Times New Roman" w:hAnsi="Times New Roman" w:eastAsia="Times New Roman" w:cs="Times New Roman"/>
          <w:b w:val="0"/>
          <w:bCs w:val="0"/>
          <w:i w:val="0"/>
          <w:iCs w:val="0"/>
          <w:noProof w:val="0"/>
          <w:color w:val="FF0000"/>
          <w:sz w:val="28"/>
          <w:szCs w:val="28"/>
          <w:lang w:val="en-US"/>
        </w:rPr>
      </w:pPr>
      <w:r w:rsidRPr="7F501651" w:rsidR="7F501651">
        <w:rPr>
          <w:rFonts w:ascii="Times New Roman" w:hAnsi="Times New Roman" w:eastAsia="Times New Roman"/>
          <w:noProof w:val="0"/>
          <w:sz w:val="28"/>
          <w:szCs w:val="28"/>
          <w:lang w:val="en-US"/>
        </w:rPr>
        <w:t xml:space="preserve"> </w:t>
      </w:r>
      <w:r w:rsidRPr="7F501651" w:rsidR="7F501651">
        <w:rPr>
          <w:rFonts w:ascii="Times New Roman" w:hAnsi="Times New Roman" w:eastAsia="Times New Roman" w:cs="Times New Roman"/>
          <w:b w:val="1"/>
          <w:bCs w:val="1"/>
          <w:noProof w:val="0"/>
          <w:color w:val="000000" w:themeColor="text1" w:themeTint="FF" w:themeShade="FF"/>
          <w:sz w:val="28"/>
          <w:szCs w:val="28"/>
          <w:lang w:val="en-US"/>
        </w:rPr>
        <w:t>Discussion.</w:t>
      </w:r>
      <w:r w:rsidRPr="7F501651" w:rsidR="7F501651">
        <w:rPr>
          <w:rFonts w:ascii="Times New Roman" w:hAnsi="Times New Roman" w:eastAsia="Times New Roman"/>
          <w:noProof w:val="0"/>
          <w:color w:val="000000" w:themeColor="text1" w:themeTint="FF" w:themeShade="FF"/>
          <w:sz w:val="28"/>
          <w:szCs w:val="28"/>
          <w:lang w:val="en-US"/>
        </w:rPr>
        <w:t xml:space="preserve"> The recommendations presented in this article can serve as valuable guidance for the National Geospatial Data Infrastructure Council, relevant ministries, and agencies of Ukraine. By adopting these recommendations, Ukraine can develop resilient, smart, and sustainable urban environments, contributing to long-term recovery, stability, and prosperity. The effective integration of advanced geospatial technologies and improved legislative measures will enable Ukraine to meet the complex demands of post-war reconstruction and serve as a model for other nations facing similar challenges. </w:t>
      </w:r>
      <w:r w:rsidRPr="7F501651" w:rsidR="7F501651">
        <w:rPr>
          <w:rFonts w:ascii="Times New Roman" w:hAnsi="Times New Roman" w:eastAsia="Times New Roman" w:cs="Times New Roman"/>
          <w:noProof w:val="0"/>
          <w:sz w:val="28"/>
          <w:szCs w:val="28"/>
          <w:lang w:val="en-US"/>
        </w:rPr>
        <w:t xml:space="preserve">The presented model focuses on integrating and managing digital services across key urban domains—such as land development, transportation cover network, natural resources management and support economic growth (revitalization). Using GIS-centered smart city service can </w:t>
      </w:r>
      <w:r w:rsidRPr="7F501651" w:rsidR="7F501651">
        <w:rPr>
          <w:rFonts w:ascii="Times New Roman" w:hAnsi="Times New Roman" w:eastAsia="Times New Roman" w:cs="Times New Roman"/>
          <w:noProof w:val="0"/>
          <w:sz w:val="28"/>
          <w:szCs w:val="28"/>
          <w:lang w:val="en-US"/>
        </w:rPr>
        <w:t>assist</w:t>
      </w:r>
      <w:r w:rsidRPr="7F501651" w:rsidR="7F501651">
        <w:rPr>
          <w:rFonts w:ascii="Times New Roman" w:hAnsi="Times New Roman" w:eastAsia="Times New Roman" w:cs="Times New Roman"/>
          <w:noProof w:val="0"/>
          <w:sz w:val="28"/>
          <w:szCs w:val="28"/>
          <w:lang w:val="en-US"/>
        </w:rPr>
        <w:t xml:space="preserve"> with enhancing sustainability, resource efficiency, and general population well-being. In future we plan to collect and group relevant spatial, </w:t>
      </w:r>
      <w:r w:rsidRPr="7F501651" w:rsidR="7F501651">
        <w:rPr>
          <w:rFonts w:ascii="Times New Roman" w:hAnsi="Times New Roman" w:eastAsia="Times New Roman" w:cs="Times New Roman"/>
          <w:noProof w:val="0"/>
          <w:sz w:val="28"/>
          <w:szCs w:val="28"/>
          <w:lang w:val="en-US"/>
        </w:rPr>
        <w:t>economic</w:t>
      </w:r>
      <w:r w:rsidRPr="7F501651" w:rsidR="7F501651">
        <w:rPr>
          <w:rFonts w:ascii="Times New Roman" w:hAnsi="Times New Roman" w:eastAsia="Times New Roman" w:cs="Times New Roman"/>
          <w:noProof w:val="0"/>
          <w:sz w:val="28"/>
          <w:szCs w:val="28"/>
          <w:lang w:val="en-US"/>
        </w:rPr>
        <w:t xml:space="preserve"> and social data to create a real-time analytics web-service to support decision-making and response strategies for urban governance in areas of sustainable reconstruction.</w:t>
      </w:r>
    </w:p>
    <w:p w:rsidRPr="00F13C9D" w:rsidR="30154736" w:rsidP="7F501651" w:rsidRDefault="30154736" w14:paraId="47BD1209" w14:textId="49182D42">
      <w:pPr>
        <w:pStyle w:val="a"/>
        <w:spacing w:after="0" w:line="360" w:lineRule="auto"/>
        <w:ind w:firstLine="720"/>
        <w:jc w:val="both"/>
        <w:rPr>
          <w:rFonts w:ascii="Times New Roman" w:hAnsi="Times New Roman" w:eastAsia="Times New Roman"/>
          <w:noProof w:val="0"/>
          <w:color w:val="000000" w:themeColor="text1" w:themeTint="FF" w:themeShade="FF"/>
          <w:sz w:val="28"/>
          <w:szCs w:val="28"/>
          <w:lang w:val="en-US"/>
        </w:rPr>
      </w:pPr>
    </w:p>
    <w:p w:rsidR="4E1A7E52" w:rsidP="373BCDB6" w:rsidRDefault="4E1A7E52" w14:paraId="44CA82F1" w14:textId="2CBCCA5F">
      <w:pPr>
        <w:pStyle w:val="a"/>
        <w:suppressLineNumbers w:val="0"/>
        <w:bidi w:val="0"/>
        <w:spacing w:before="0" w:beforeAutospacing="off" w:after="0" w:afterAutospacing="off" w:line="360" w:lineRule="auto"/>
        <w:ind w:left="0" w:right="0" w:firstLine="720"/>
        <w:jc w:val="both"/>
        <w:rPr>
          <w:rFonts w:ascii="Times New Roman" w:hAnsi="Times New Roman" w:eastAsia="Times New Roman"/>
          <w:noProof w:val="0"/>
          <w:sz w:val="28"/>
          <w:szCs w:val="28"/>
          <w:lang w:val="uk-UA"/>
        </w:rPr>
      </w:pPr>
    </w:p>
    <w:p w:rsidR="7F501651" w:rsidP="7F501651" w:rsidRDefault="7F501651" w14:paraId="0D4C0BA0" w14:textId="60923D06">
      <w:pPr>
        <w:spacing w:line="360" w:lineRule="auto"/>
        <w:jc w:val="center"/>
        <w:rPr>
          <w:rFonts w:ascii="Times New Roman" w:hAnsi="Times New Roman" w:eastAsia="Times New Roman" w:cs="Times New Roman"/>
          <w:b w:val="1"/>
          <w:bCs w:val="1"/>
          <w:noProof w:val="0"/>
          <w:color w:val="000000" w:themeColor="text1" w:themeTint="FF" w:themeShade="FF"/>
          <w:sz w:val="28"/>
          <w:szCs w:val="28"/>
          <w:lang w:val="en-US"/>
        </w:rPr>
      </w:pPr>
      <w:r w:rsidRPr="7F501651" w:rsidR="7F501651">
        <w:rPr>
          <w:rFonts w:ascii="Times New Roman" w:hAnsi="Times New Roman" w:eastAsia="Times New Roman" w:cs="Times New Roman"/>
          <w:b w:val="1"/>
          <w:bCs w:val="1"/>
          <w:noProof w:val="0"/>
          <w:color w:val="000000" w:themeColor="text1" w:themeTint="FF" w:themeShade="FF"/>
          <w:sz w:val="28"/>
          <w:szCs w:val="28"/>
          <w:lang w:val="en-US"/>
        </w:rPr>
        <w:t>References</w:t>
      </w:r>
    </w:p>
    <w:p w:rsidR="7F501651" w:rsidP="7F501651" w:rsidRDefault="7F501651" w14:paraId="0E321BA4" w14:textId="12602C3E">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noProof w:val="0"/>
          <w:color w:val="000000" w:themeColor="text1" w:themeTint="FF" w:themeShade="FF"/>
          <w:sz w:val="28"/>
          <w:szCs w:val="28"/>
          <w:lang w:val="en-US"/>
        </w:rPr>
        <w:t xml:space="preserve">1. </w:t>
      </w:r>
      <w:r w:rsidRPr="7F501651" w:rsidR="7F501651">
        <w:rPr>
          <w:rFonts w:ascii="Times New Roman" w:hAnsi="Times New Roman" w:eastAsia="Times New Roman" w:cs="Times New Roman"/>
          <w:noProof w:val="0"/>
          <w:color w:val="000000" w:themeColor="text1" w:themeTint="FF" w:themeShade="FF"/>
          <w:sz w:val="28"/>
          <w:szCs w:val="28"/>
          <w:lang w:val="en-US"/>
        </w:rPr>
        <w:t>Koshel</w:t>
      </w:r>
      <w:r w:rsidRPr="7F501651" w:rsidR="7F501651">
        <w:rPr>
          <w:rFonts w:ascii="Times New Roman" w:hAnsi="Times New Roman" w:eastAsia="Times New Roman" w:cs="Times New Roman"/>
          <w:noProof w:val="0"/>
          <w:color w:val="000000" w:themeColor="text1" w:themeTint="FF" w:themeShade="FF"/>
          <w:sz w:val="28"/>
          <w:szCs w:val="28"/>
          <w:lang w:val="en-US"/>
        </w:rPr>
        <w:t xml:space="preserve">, A., Kempa, O., </w:t>
      </w:r>
      <w:r w:rsidRPr="7F501651" w:rsidR="7F501651">
        <w:rPr>
          <w:rFonts w:ascii="Times New Roman" w:hAnsi="Times New Roman" w:eastAsia="Times New Roman" w:cs="Times New Roman"/>
          <w:noProof w:val="0"/>
          <w:color w:val="000000" w:themeColor="text1" w:themeTint="FF" w:themeShade="FF"/>
          <w:sz w:val="28"/>
          <w:szCs w:val="28"/>
          <w:lang w:val="en-US"/>
        </w:rPr>
        <w:t>Bavrovska</w:t>
      </w:r>
      <w:r w:rsidRPr="7F501651" w:rsidR="7F501651">
        <w:rPr>
          <w:rFonts w:ascii="Times New Roman" w:hAnsi="Times New Roman" w:eastAsia="Times New Roman" w:cs="Times New Roman"/>
          <w:noProof w:val="0"/>
          <w:color w:val="000000" w:themeColor="text1" w:themeTint="FF" w:themeShade="FF"/>
          <w:sz w:val="28"/>
          <w:szCs w:val="28"/>
          <w:lang w:val="en-US"/>
        </w:rPr>
        <w:t xml:space="preserve">, N., </w:t>
      </w:r>
      <w:r w:rsidRPr="7F501651" w:rsidR="7F501651">
        <w:rPr>
          <w:rFonts w:ascii="Times New Roman" w:hAnsi="Times New Roman" w:eastAsia="Times New Roman" w:cs="Times New Roman"/>
          <w:noProof w:val="0"/>
          <w:color w:val="000000" w:themeColor="text1" w:themeTint="FF" w:themeShade="FF"/>
          <w:sz w:val="28"/>
          <w:szCs w:val="28"/>
          <w:lang w:val="en-US"/>
        </w:rPr>
        <w:t>Kolhanova</w:t>
      </w:r>
      <w:r w:rsidRPr="7F501651" w:rsidR="7F501651">
        <w:rPr>
          <w:rFonts w:ascii="Times New Roman" w:hAnsi="Times New Roman" w:eastAsia="Times New Roman" w:cs="Times New Roman"/>
          <w:noProof w:val="0"/>
          <w:color w:val="000000" w:themeColor="text1" w:themeTint="FF" w:themeShade="FF"/>
          <w:sz w:val="28"/>
          <w:szCs w:val="28"/>
          <w:lang w:val="en-US"/>
        </w:rPr>
        <w:t xml:space="preserve">, I., </w:t>
      </w:r>
      <w:r w:rsidRPr="7F501651" w:rsidR="7F501651">
        <w:rPr>
          <w:rFonts w:ascii="Times New Roman" w:hAnsi="Times New Roman" w:eastAsia="Times New Roman" w:cs="Times New Roman"/>
          <w:noProof w:val="0"/>
          <w:color w:val="000000" w:themeColor="text1" w:themeTint="FF" w:themeShade="FF"/>
          <w:sz w:val="28"/>
          <w:szCs w:val="28"/>
          <w:lang w:val="en-US"/>
        </w:rPr>
        <w:t>Pashynska</w:t>
      </w:r>
      <w:r w:rsidRPr="7F501651" w:rsidR="7F501651">
        <w:rPr>
          <w:rFonts w:ascii="Times New Roman" w:hAnsi="Times New Roman" w:eastAsia="Times New Roman" w:cs="Times New Roman"/>
          <w:noProof w:val="0"/>
          <w:color w:val="000000" w:themeColor="text1" w:themeTint="FF" w:themeShade="FF"/>
          <w:sz w:val="28"/>
          <w:szCs w:val="28"/>
          <w:lang w:val="en-US"/>
        </w:rPr>
        <w:t xml:space="preserve">, N., </w:t>
      </w:r>
      <w:r w:rsidRPr="7F501651" w:rsidR="7F501651">
        <w:rPr>
          <w:rFonts w:ascii="Times New Roman" w:hAnsi="Times New Roman" w:eastAsia="Times New Roman" w:cs="Times New Roman"/>
          <w:noProof w:val="0"/>
          <w:color w:val="000000" w:themeColor="text1" w:themeTint="FF" w:themeShade="FF"/>
          <w:sz w:val="28"/>
          <w:szCs w:val="28"/>
          <w:lang w:val="en-US"/>
        </w:rPr>
        <w:t>Kustovska</w:t>
      </w:r>
      <w:r w:rsidRPr="7F501651" w:rsidR="7F501651">
        <w:rPr>
          <w:rFonts w:ascii="Times New Roman" w:hAnsi="Times New Roman" w:eastAsia="Times New Roman" w:cs="Times New Roman"/>
          <w:noProof w:val="0"/>
          <w:color w:val="000000" w:themeColor="text1" w:themeTint="FF" w:themeShade="FF"/>
          <w:sz w:val="28"/>
          <w:szCs w:val="28"/>
          <w:lang w:val="en-US"/>
        </w:rPr>
        <w:t xml:space="preserve">, O., &amp; </w:t>
      </w:r>
      <w:r w:rsidRPr="7F501651" w:rsidR="7F501651">
        <w:rPr>
          <w:rFonts w:ascii="Times New Roman" w:hAnsi="Times New Roman" w:eastAsia="Times New Roman" w:cs="Times New Roman"/>
          <w:noProof w:val="0"/>
          <w:color w:val="000000" w:themeColor="text1" w:themeTint="FF" w:themeShade="FF"/>
          <w:sz w:val="28"/>
          <w:szCs w:val="28"/>
          <w:lang w:val="en-US"/>
        </w:rPr>
        <w:t>Temna</w:t>
      </w:r>
      <w:r w:rsidRPr="7F501651" w:rsidR="7F501651">
        <w:rPr>
          <w:rFonts w:ascii="Times New Roman" w:hAnsi="Times New Roman" w:eastAsia="Times New Roman" w:cs="Times New Roman"/>
          <w:noProof w:val="0"/>
          <w:color w:val="000000" w:themeColor="text1" w:themeTint="FF" w:themeShade="FF"/>
          <w:sz w:val="28"/>
          <w:szCs w:val="28"/>
          <w:lang w:val="en-US"/>
        </w:rPr>
        <w:t>, Y. (2024). Scientific approaches to the formation of geo-information support for the management of regional development and post-war restoration of territorial communities in Ukraine. Economic science for rural development 2024, 191.</w:t>
      </w:r>
      <w:r w:rsidRPr="7F501651" w:rsidR="7F501651">
        <w:rPr>
          <w:rFonts w:ascii="Times New Roman" w:hAnsi="Times New Roman" w:eastAsia="Times New Roman" w:cs="Times New Roman"/>
          <w:b w:val="0"/>
          <w:bCs w:val="0"/>
          <w:i w:val="0"/>
          <w:iCs w:val="0"/>
          <w:noProof w:val="0"/>
          <w:sz w:val="28"/>
          <w:szCs w:val="28"/>
          <w:lang w:val="en-US"/>
        </w:rPr>
        <w:t xml:space="preserve">  https://doi.org/10.22616/ESRD.2024.58.019.</w:t>
      </w:r>
    </w:p>
    <w:p w:rsidR="7F501651" w:rsidP="7F501651" w:rsidRDefault="7F501651" w14:paraId="0964AC01" w14:textId="0FB11BEC">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 xml:space="preserve">2. </w:t>
      </w:r>
      <w:r w:rsidRPr="7F501651" w:rsidR="7F501651">
        <w:rPr>
          <w:rFonts w:ascii="Times New Roman" w:hAnsi="Times New Roman" w:eastAsia="Times New Roman" w:cs="Times New Roman"/>
          <w:b w:val="0"/>
          <w:bCs w:val="0"/>
          <w:i w:val="0"/>
          <w:iCs w:val="0"/>
          <w:noProof w:val="0"/>
          <w:sz w:val="28"/>
          <w:szCs w:val="28"/>
          <w:lang w:val="en-US"/>
        </w:rPr>
        <w:t>Novakovska</w:t>
      </w:r>
      <w:r w:rsidRPr="7F501651" w:rsidR="7F501651">
        <w:rPr>
          <w:rFonts w:ascii="Times New Roman" w:hAnsi="Times New Roman" w:eastAsia="Times New Roman" w:cs="Times New Roman"/>
          <w:b w:val="0"/>
          <w:bCs w:val="0"/>
          <w:i w:val="0"/>
          <w:iCs w:val="0"/>
          <w:noProof w:val="0"/>
          <w:sz w:val="28"/>
          <w:szCs w:val="28"/>
          <w:lang w:val="en-US"/>
        </w:rPr>
        <w:t xml:space="preserve">, I., &amp; </w:t>
      </w:r>
      <w:r w:rsidRPr="7F501651" w:rsidR="7F501651">
        <w:rPr>
          <w:rFonts w:ascii="Times New Roman" w:hAnsi="Times New Roman" w:eastAsia="Times New Roman" w:cs="Times New Roman"/>
          <w:b w:val="0"/>
          <w:bCs w:val="0"/>
          <w:i w:val="0"/>
          <w:iCs w:val="0"/>
          <w:noProof w:val="0"/>
          <w:sz w:val="28"/>
          <w:szCs w:val="28"/>
          <w:lang w:val="en-US"/>
        </w:rPr>
        <w:t>Bavrovska</w:t>
      </w:r>
      <w:r w:rsidRPr="7F501651" w:rsidR="7F501651">
        <w:rPr>
          <w:rFonts w:ascii="Times New Roman" w:hAnsi="Times New Roman" w:eastAsia="Times New Roman" w:cs="Times New Roman"/>
          <w:b w:val="0"/>
          <w:bCs w:val="0"/>
          <w:i w:val="0"/>
          <w:iCs w:val="0"/>
          <w:noProof w:val="0"/>
          <w:sz w:val="28"/>
          <w:szCs w:val="28"/>
          <w:lang w:val="en-US"/>
        </w:rPr>
        <w:t xml:space="preserve">, N. (2023). Transformation of land and cadastral accounting of the quantity and quality of land in </w:t>
      </w:r>
      <w:r w:rsidRPr="7F501651" w:rsidR="7F501651">
        <w:rPr>
          <w:rFonts w:ascii="Times New Roman" w:hAnsi="Times New Roman" w:eastAsia="Times New Roman" w:cs="Times New Roman"/>
          <w:b w:val="0"/>
          <w:bCs w:val="0"/>
          <w:i w:val="0"/>
          <w:iCs w:val="0"/>
          <w:noProof w:val="0"/>
          <w:sz w:val="28"/>
          <w:szCs w:val="28"/>
          <w:lang w:val="en-US"/>
        </w:rPr>
        <w:t>Ukraine</w:t>
      </w:r>
      <w:r w:rsidRPr="7F501651" w:rsidR="7F501651">
        <w:rPr>
          <w:rFonts w:ascii="Times New Roman" w:hAnsi="Times New Roman" w:eastAsia="Times New Roman" w:cs="Times New Roman"/>
          <w:b w:val="0"/>
          <w:bCs w:val="0"/>
          <w:i w:val="0"/>
          <w:iCs w:val="0"/>
          <w:noProof w:val="0"/>
          <w:sz w:val="28"/>
          <w:szCs w:val="28"/>
          <w:lang w:val="en-US"/>
        </w:rPr>
        <w:t xml:space="preserve"> in the conditions of post-war recovery. </w:t>
      </w:r>
      <w:r w:rsidRPr="7F501651" w:rsidR="7F501651">
        <w:rPr>
          <w:rFonts w:ascii="Times New Roman" w:hAnsi="Times New Roman" w:eastAsia="Times New Roman" w:cs="Times New Roman"/>
          <w:noProof w:val="0"/>
          <w:color w:val="000000" w:themeColor="text1" w:themeTint="FF" w:themeShade="FF"/>
          <w:sz w:val="28"/>
          <w:szCs w:val="28"/>
          <w:lang w:val="en-US"/>
        </w:rPr>
        <w:t>Land management, cadastre and land monitoring</w:t>
      </w:r>
      <w:r w:rsidRPr="7F501651" w:rsidR="7F501651">
        <w:rPr>
          <w:rFonts w:ascii="Times New Roman" w:hAnsi="Times New Roman" w:eastAsia="Times New Roman" w:cs="Times New Roman"/>
          <w:b w:val="0"/>
          <w:bCs w:val="0"/>
          <w:i w:val="0"/>
          <w:iCs w:val="0"/>
          <w:noProof w:val="0"/>
          <w:sz w:val="28"/>
          <w:szCs w:val="28"/>
          <w:lang w:val="en-US"/>
        </w:rPr>
        <w:t xml:space="preserve">, 2, 51-63. </w:t>
      </w:r>
      <w:r w:rsidRPr="7F501651" w:rsidR="7F501651">
        <w:rPr>
          <w:rFonts w:ascii="Times New Roman" w:hAnsi="Times New Roman" w:eastAsia="Times New Roman" w:cs="Times New Roman"/>
          <w:b w:val="0"/>
          <w:bCs w:val="0"/>
          <w:i w:val="0"/>
          <w:iCs w:val="0"/>
          <w:noProof w:val="0"/>
          <w:sz w:val="28"/>
          <w:szCs w:val="28"/>
          <w:lang w:val="en-US"/>
        </w:rPr>
        <w:t>http://dx.doi.org/10.31548/zemleustriy2023.02.05</w:t>
      </w:r>
      <w:r w:rsidRPr="7F501651" w:rsidR="7F501651">
        <w:rPr>
          <w:rFonts w:ascii="Times New Roman" w:hAnsi="Times New Roman" w:eastAsia="Times New Roman" w:cs="Times New Roman"/>
          <w:b w:val="0"/>
          <w:bCs w:val="0"/>
          <w:i w:val="0"/>
          <w:iCs w:val="0"/>
          <w:noProof w:val="0"/>
          <w:sz w:val="28"/>
          <w:szCs w:val="28"/>
          <w:lang w:val="en-US"/>
        </w:rPr>
        <w:t>.</w:t>
      </w:r>
    </w:p>
    <w:p w:rsidR="7F501651" w:rsidP="7F501651" w:rsidRDefault="7F501651" w14:paraId="36E3E74C" w14:textId="0520F61D">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3. Cifuentes-Faura, J. (2023). Ukraine's post-war reconstruction: Building smart cities and governments through a sustainability-based reconstruction plan. Journal of Cleaner Production, 419, 138323. https://doi.org/10.1016/j.jclepro.2023.138323.</w:t>
      </w:r>
    </w:p>
    <w:p w:rsidR="7F501651" w:rsidP="7F501651" w:rsidRDefault="7F501651" w14:paraId="3FC7577E" w14:textId="21C5B220">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 xml:space="preserve">4. </w:t>
      </w:r>
      <w:r w:rsidRPr="7F501651" w:rsidR="7F501651">
        <w:rPr>
          <w:rFonts w:ascii="Times New Roman" w:hAnsi="Times New Roman" w:eastAsia="Times New Roman" w:cs="Times New Roman"/>
          <w:b w:val="0"/>
          <w:bCs w:val="0"/>
          <w:i w:val="0"/>
          <w:iCs w:val="0"/>
          <w:noProof w:val="0"/>
          <w:sz w:val="28"/>
          <w:szCs w:val="28"/>
          <w:lang w:val="en-US"/>
        </w:rPr>
        <w:t>Makdisi</w:t>
      </w:r>
      <w:r w:rsidRPr="7F501651" w:rsidR="7F501651">
        <w:rPr>
          <w:rFonts w:ascii="Times New Roman" w:hAnsi="Times New Roman" w:eastAsia="Times New Roman" w:cs="Times New Roman"/>
          <w:b w:val="0"/>
          <w:bCs w:val="0"/>
          <w:i w:val="0"/>
          <w:iCs w:val="0"/>
          <w:noProof w:val="0"/>
          <w:sz w:val="28"/>
          <w:szCs w:val="28"/>
          <w:lang w:val="en-US"/>
        </w:rPr>
        <w:t xml:space="preserve">, S., &amp; Soto, R. (2023). Economic agenda for post-conflict reconstruction. In The aftermath of the </w:t>
      </w:r>
      <w:r w:rsidRPr="7F501651" w:rsidR="7F501651">
        <w:rPr>
          <w:rFonts w:ascii="Times New Roman" w:hAnsi="Times New Roman" w:eastAsia="Times New Roman" w:cs="Times New Roman"/>
          <w:b w:val="0"/>
          <w:bCs w:val="0"/>
          <w:i w:val="0"/>
          <w:iCs w:val="0"/>
          <w:noProof w:val="0"/>
          <w:sz w:val="28"/>
          <w:szCs w:val="28"/>
          <w:lang w:val="en-US"/>
        </w:rPr>
        <w:t>arab</w:t>
      </w:r>
      <w:r w:rsidRPr="7F501651" w:rsidR="7F501651">
        <w:rPr>
          <w:rFonts w:ascii="Times New Roman" w:hAnsi="Times New Roman" w:eastAsia="Times New Roman" w:cs="Times New Roman"/>
          <w:b w:val="0"/>
          <w:bCs w:val="0"/>
          <w:i w:val="0"/>
          <w:iCs w:val="0"/>
          <w:noProof w:val="0"/>
          <w:sz w:val="28"/>
          <w:szCs w:val="28"/>
          <w:lang w:val="en-US"/>
        </w:rPr>
        <w:t xml:space="preserve"> uprisings (pp. 23-53). Routledge. https://doi.org/10.4324/9781003344414-3.</w:t>
      </w:r>
    </w:p>
    <w:p w:rsidR="7F501651" w:rsidP="7F501651" w:rsidRDefault="7F501651" w14:paraId="6EED4BCB" w14:textId="3EA60B74">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 xml:space="preserve">5. UNN (2023). Sustainable Reconstruction: A Framework for Inclusive Planning and Financing to Support Green Transition in the Arab States Region. </w:t>
      </w:r>
      <w:r w:rsidRPr="7F501651" w:rsidR="7F501651">
        <w:rPr>
          <w:rFonts w:ascii="Times New Roman" w:hAnsi="Times New Roman" w:eastAsia="Times New Roman" w:cs="Times New Roman"/>
          <w:noProof w:val="0"/>
          <w:color w:val="000000" w:themeColor="text1" w:themeTint="FF" w:themeShade="FF"/>
          <w:sz w:val="28"/>
          <w:szCs w:val="28"/>
          <w:lang w:val="en-US"/>
        </w:rPr>
        <w:t>Available at</w:t>
      </w:r>
      <w:r w:rsidRPr="7F501651" w:rsidR="7F501651">
        <w:rPr>
          <w:rFonts w:ascii="Times New Roman" w:hAnsi="Times New Roman" w:eastAsia="Times New Roman" w:cs="Times New Roman"/>
          <w:b w:val="0"/>
          <w:bCs w:val="0"/>
          <w:i w:val="0"/>
          <w:iCs w:val="0"/>
          <w:noProof w:val="0"/>
          <w:sz w:val="28"/>
          <w:szCs w:val="28"/>
          <w:lang w:val="en-US"/>
        </w:rPr>
        <w:t xml:space="preserve">: https://www.undp.org/arab-states/publications/sustainable-reconstruction-framework-inclusive-planning-and-financing-support-green-transition-arab-states-region. </w:t>
      </w:r>
    </w:p>
    <w:p w:rsidR="7F501651" w:rsidP="7F501651" w:rsidRDefault="7F501651" w14:paraId="45D66946" w14:textId="2E06C69E">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6. Chen, J., Pellegrini, P., Yang, Z., &amp; Wang, H. (2023). Strategies for Sustainable Urban Renewal: Community-Scale GIS-Based Analysis for Densification Decision Making. Sustainability, 15(10), 7901. https://doi.org/10.3390/su15107901.</w:t>
      </w:r>
    </w:p>
    <w:p w:rsidR="7F501651" w:rsidP="7F501651" w:rsidRDefault="7F501651" w14:paraId="53A15510" w14:textId="380F9B2C">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 xml:space="preserve">7. </w:t>
      </w:r>
      <w:r w:rsidRPr="7F501651" w:rsidR="7F501651">
        <w:rPr>
          <w:rFonts w:ascii="Times New Roman" w:hAnsi="Times New Roman" w:eastAsia="Times New Roman" w:cs="Times New Roman"/>
          <w:b w:val="0"/>
          <w:bCs w:val="0"/>
          <w:i w:val="0"/>
          <w:iCs w:val="0"/>
          <w:noProof w:val="0"/>
          <w:sz w:val="28"/>
          <w:szCs w:val="28"/>
          <w:lang w:val="en-US"/>
        </w:rPr>
        <w:t>Baarimah</w:t>
      </w:r>
      <w:r w:rsidRPr="7F501651" w:rsidR="7F501651">
        <w:rPr>
          <w:rFonts w:ascii="Times New Roman" w:hAnsi="Times New Roman" w:eastAsia="Times New Roman" w:cs="Times New Roman"/>
          <w:b w:val="0"/>
          <w:bCs w:val="0"/>
          <w:i w:val="0"/>
          <w:iCs w:val="0"/>
          <w:noProof w:val="0"/>
          <w:sz w:val="28"/>
          <w:szCs w:val="28"/>
          <w:lang w:val="en-US"/>
        </w:rPr>
        <w:t xml:space="preserve">, A. O., </w:t>
      </w:r>
      <w:r w:rsidRPr="7F501651" w:rsidR="7F501651">
        <w:rPr>
          <w:rFonts w:ascii="Times New Roman" w:hAnsi="Times New Roman" w:eastAsia="Times New Roman" w:cs="Times New Roman"/>
          <w:b w:val="0"/>
          <w:bCs w:val="0"/>
          <w:i w:val="0"/>
          <w:iCs w:val="0"/>
          <w:noProof w:val="0"/>
          <w:sz w:val="28"/>
          <w:szCs w:val="28"/>
          <w:lang w:val="en-US"/>
        </w:rPr>
        <w:t>Alaloul</w:t>
      </w:r>
      <w:r w:rsidRPr="7F501651" w:rsidR="7F501651">
        <w:rPr>
          <w:rFonts w:ascii="Times New Roman" w:hAnsi="Times New Roman" w:eastAsia="Times New Roman" w:cs="Times New Roman"/>
          <w:b w:val="0"/>
          <w:bCs w:val="0"/>
          <w:i w:val="0"/>
          <w:iCs w:val="0"/>
          <w:noProof w:val="0"/>
          <w:sz w:val="28"/>
          <w:szCs w:val="28"/>
          <w:lang w:val="en-US"/>
        </w:rPr>
        <w:t xml:space="preserve">, W. S., Liew, M. S., Kartika, W., Al-Sharafi, M. A., </w:t>
      </w:r>
      <w:r w:rsidRPr="7F501651" w:rsidR="7F501651">
        <w:rPr>
          <w:rFonts w:ascii="Times New Roman" w:hAnsi="Times New Roman" w:eastAsia="Times New Roman" w:cs="Times New Roman"/>
          <w:b w:val="0"/>
          <w:bCs w:val="0"/>
          <w:i w:val="0"/>
          <w:iCs w:val="0"/>
          <w:noProof w:val="0"/>
          <w:sz w:val="28"/>
          <w:szCs w:val="28"/>
          <w:lang w:val="en-US"/>
        </w:rPr>
        <w:t>Musarat</w:t>
      </w:r>
      <w:r w:rsidRPr="7F501651" w:rsidR="7F501651">
        <w:rPr>
          <w:rFonts w:ascii="Times New Roman" w:hAnsi="Times New Roman" w:eastAsia="Times New Roman" w:cs="Times New Roman"/>
          <w:b w:val="0"/>
          <w:bCs w:val="0"/>
          <w:i w:val="0"/>
          <w:iCs w:val="0"/>
          <w:noProof w:val="0"/>
          <w:sz w:val="28"/>
          <w:szCs w:val="28"/>
          <w:lang w:val="en-US"/>
        </w:rPr>
        <w:t xml:space="preserve">, M. A., ... &amp; Qureshi, A. H. (2021). A bibliometric analysis and review of building information modelling for post-disaster reconstruction. Sustainability, 14(1), 393. https://doi.org/10.3390/su14010393. </w:t>
      </w:r>
    </w:p>
    <w:p w:rsidR="7F501651" w:rsidP="7F501651" w:rsidRDefault="7F501651" w14:paraId="2C4B8DE7" w14:textId="686EA0B9">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 xml:space="preserve">8. Yakymchuk, A., </w:t>
      </w:r>
      <w:r w:rsidRPr="7F501651" w:rsidR="7F501651">
        <w:rPr>
          <w:rFonts w:ascii="Times New Roman" w:hAnsi="Times New Roman" w:eastAsia="Times New Roman" w:cs="Times New Roman"/>
          <w:b w:val="0"/>
          <w:bCs w:val="0"/>
          <w:i w:val="0"/>
          <w:iCs w:val="0"/>
          <w:noProof w:val="0"/>
          <w:sz w:val="28"/>
          <w:szCs w:val="28"/>
          <w:lang w:val="en-US"/>
        </w:rPr>
        <w:t>Byrkovych</w:t>
      </w:r>
      <w:r w:rsidRPr="7F501651" w:rsidR="7F501651">
        <w:rPr>
          <w:rFonts w:ascii="Times New Roman" w:hAnsi="Times New Roman" w:eastAsia="Times New Roman" w:cs="Times New Roman"/>
          <w:b w:val="0"/>
          <w:bCs w:val="0"/>
          <w:i w:val="0"/>
          <w:iCs w:val="0"/>
          <w:noProof w:val="0"/>
          <w:sz w:val="28"/>
          <w:szCs w:val="28"/>
          <w:lang w:val="en-US"/>
        </w:rPr>
        <w:t xml:space="preserve">, T., &amp; </w:t>
      </w:r>
      <w:r w:rsidRPr="7F501651" w:rsidR="7F501651">
        <w:rPr>
          <w:rFonts w:ascii="Times New Roman" w:hAnsi="Times New Roman" w:eastAsia="Times New Roman" w:cs="Times New Roman"/>
          <w:b w:val="0"/>
          <w:bCs w:val="0"/>
          <w:i w:val="0"/>
          <w:iCs w:val="0"/>
          <w:noProof w:val="0"/>
          <w:sz w:val="28"/>
          <w:szCs w:val="28"/>
          <w:lang w:val="en-US"/>
        </w:rPr>
        <w:t>Kuzmych</w:t>
      </w:r>
      <w:r w:rsidRPr="7F501651" w:rsidR="7F501651">
        <w:rPr>
          <w:rFonts w:ascii="Times New Roman" w:hAnsi="Times New Roman" w:eastAsia="Times New Roman" w:cs="Times New Roman"/>
          <w:b w:val="0"/>
          <w:bCs w:val="0"/>
          <w:i w:val="0"/>
          <w:iCs w:val="0"/>
          <w:noProof w:val="0"/>
          <w:sz w:val="28"/>
          <w:szCs w:val="28"/>
          <w:lang w:val="en-US"/>
        </w:rPr>
        <w:t>, S. (2023, October). Monitoring, assessment and administration of war consequences and post-war reconstruction: remote sensing and GIS economical approaches. In International Conference of Young Professionals «GeoTerrace-2023» (Vol. 2023, No. 1, pp. 1-5). European Association of Geoscientists &amp; Engineers. https://doi.org/10.3997/2214-4609.2023510056.</w:t>
      </w:r>
    </w:p>
    <w:p w:rsidR="7F501651" w:rsidP="7F501651" w:rsidRDefault="7F501651" w14:paraId="5F5BD436" w14:textId="1ADBD636">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 xml:space="preserve">9. Gyawali, S., Tiwari, S. R., Bajracharya, S. B., &amp; Skotte, H. N. (2020). Promoting sustainable livelihoods: An approach to </w:t>
      </w:r>
      <w:r w:rsidRPr="7F501651" w:rsidR="7F501651">
        <w:rPr>
          <w:rFonts w:ascii="Times New Roman" w:hAnsi="Times New Roman" w:eastAsia="Times New Roman" w:cs="Times New Roman"/>
          <w:b w:val="0"/>
          <w:bCs w:val="0"/>
          <w:i w:val="0"/>
          <w:iCs w:val="0"/>
          <w:noProof w:val="0"/>
          <w:sz w:val="28"/>
          <w:szCs w:val="28"/>
          <w:lang w:val="en-US"/>
        </w:rPr>
        <w:t>postdisaster</w:t>
      </w:r>
      <w:r w:rsidRPr="7F501651" w:rsidR="7F501651">
        <w:rPr>
          <w:rFonts w:ascii="Times New Roman" w:hAnsi="Times New Roman" w:eastAsia="Times New Roman" w:cs="Times New Roman"/>
          <w:b w:val="0"/>
          <w:bCs w:val="0"/>
          <w:i w:val="0"/>
          <w:iCs w:val="0"/>
          <w:noProof w:val="0"/>
          <w:sz w:val="28"/>
          <w:szCs w:val="28"/>
          <w:lang w:val="en-US"/>
        </w:rPr>
        <w:t xml:space="preserve"> reconstruction. Sustainable Development, 28(4), 626-633. https://doi.org/10.1111/j.1468-2435.2006.00370.x.</w:t>
      </w:r>
    </w:p>
    <w:p w:rsidR="7F501651" w:rsidP="7F501651" w:rsidRDefault="7F501651" w14:paraId="1BD3FC54" w14:textId="549A4E81">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 xml:space="preserve">10. Assem, A., Abdelmohsen, S., &amp; </w:t>
      </w:r>
      <w:r w:rsidRPr="7F501651" w:rsidR="7F501651">
        <w:rPr>
          <w:rFonts w:ascii="Times New Roman" w:hAnsi="Times New Roman" w:eastAsia="Times New Roman" w:cs="Times New Roman"/>
          <w:b w:val="0"/>
          <w:bCs w:val="0"/>
          <w:i w:val="0"/>
          <w:iCs w:val="0"/>
          <w:noProof w:val="0"/>
          <w:sz w:val="28"/>
          <w:szCs w:val="28"/>
          <w:lang w:val="en-US"/>
        </w:rPr>
        <w:t>Ezzeldin</w:t>
      </w:r>
      <w:r w:rsidRPr="7F501651" w:rsidR="7F501651">
        <w:rPr>
          <w:rFonts w:ascii="Times New Roman" w:hAnsi="Times New Roman" w:eastAsia="Times New Roman" w:cs="Times New Roman"/>
          <w:b w:val="0"/>
          <w:bCs w:val="0"/>
          <w:i w:val="0"/>
          <w:iCs w:val="0"/>
          <w:noProof w:val="0"/>
          <w:sz w:val="28"/>
          <w:szCs w:val="28"/>
          <w:lang w:val="en-US"/>
        </w:rPr>
        <w:t xml:space="preserve">, M. (2019). Smart management of the reconstruction process of post-conflict cities. </w:t>
      </w:r>
      <w:r w:rsidRPr="7F501651" w:rsidR="7F501651">
        <w:rPr>
          <w:rFonts w:ascii="Times New Roman" w:hAnsi="Times New Roman" w:eastAsia="Times New Roman" w:cs="Times New Roman"/>
          <w:b w:val="0"/>
          <w:bCs w:val="0"/>
          <w:i w:val="0"/>
          <w:iCs w:val="0"/>
          <w:noProof w:val="0"/>
          <w:sz w:val="28"/>
          <w:szCs w:val="28"/>
          <w:lang w:val="en-US"/>
        </w:rPr>
        <w:t>Archnet</w:t>
      </w:r>
      <w:r w:rsidRPr="7F501651" w:rsidR="7F501651">
        <w:rPr>
          <w:rFonts w:ascii="Times New Roman" w:hAnsi="Times New Roman" w:eastAsia="Times New Roman" w:cs="Times New Roman"/>
          <w:b w:val="0"/>
          <w:bCs w:val="0"/>
          <w:i w:val="0"/>
          <w:iCs w:val="0"/>
          <w:noProof w:val="0"/>
          <w:sz w:val="28"/>
          <w:szCs w:val="28"/>
          <w:lang w:val="en-US"/>
        </w:rPr>
        <w:t xml:space="preserve">-IJAR: International Journal of Architectural Research, 14(2), 325-343. </w:t>
      </w:r>
      <w:r w:rsidRPr="7F501651" w:rsidR="7F501651">
        <w:rPr>
          <w:rFonts w:ascii="Times New Roman" w:hAnsi="Times New Roman" w:eastAsia="Times New Roman" w:cs="Times New Roman"/>
          <w:b w:val="0"/>
          <w:bCs w:val="0"/>
          <w:i w:val="0"/>
          <w:iCs w:val="0"/>
          <w:noProof w:val="0"/>
          <w:sz w:val="28"/>
          <w:szCs w:val="28"/>
          <w:lang w:val="en-US"/>
        </w:rPr>
        <w:t>https://doi.org/10.1108/ARCH-04-2019-0099</w:t>
      </w:r>
      <w:r w:rsidRPr="7F501651" w:rsidR="7F501651">
        <w:rPr>
          <w:rFonts w:ascii="Times New Roman" w:hAnsi="Times New Roman" w:eastAsia="Times New Roman" w:cs="Times New Roman"/>
          <w:b w:val="0"/>
          <w:bCs w:val="0"/>
          <w:i w:val="0"/>
          <w:iCs w:val="0"/>
          <w:noProof w:val="0"/>
          <w:sz w:val="28"/>
          <w:szCs w:val="28"/>
          <w:lang w:val="en-US"/>
        </w:rPr>
        <w:t>.</w:t>
      </w:r>
    </w:p>
    <w:p w:rsidR="7F501651" w:rsidP="7F501651" w:rsidRDefault="7F501651" w14:paraId="78AC29B2" w14:textId="66912224">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 xml:space="preserve">11. Belal, A., &amp; Shcherbina, E. (2018, June). </w:t>
      </w:r>
      <w:r w:rsidRPr="7F501651" w:rsidR="7F501651">
        <w:rPr>
          <w:rFonts w:ascii="Times New Roman" w:hAnsi="Times New Roman" w:eastAsia="Times New Roman" w:cs="Times New Roman"/>
          <w:b w:val="0"/>
          <w:bCs w:val="0"/>
          <w:i w:val="0"/>
          <w:iCs w:val="0"/>
          <w:noProof w:val="0"/>
          <w:sz w:val="28"/>
          <w:szCs w:val="28"/>
          <w:lang w:val="en-US"/>
        </w:rPr>
        <w:t>Smart-technology</w:t>
      </w:r>
      <w:r w:rsidRPr="7F501651" w:rsidR="7F501651">
        <w:rPr>
          <w:rFonts w:ascii="Times New Roman" w:hAnsi="Times New Roman" w:eastAsia="Times New Roman" w:cs="Times New Roman"/>
          <w:b w:val="0"/>
          <w:bCs w:val="0"/>
          <w:i w:val="0"/>
          <w:iCs w:val="0"/>
          <w:noProof w:val="0"/>
          <w:sz w:val="28"/>
          <w:szCs w:val="28"/>
          <w:lang w:val="en-US"/>
        </w:rPr>
        <w:t xml:space="preserve"> in city planning of post-war cities. In IOP Conference Series: Materials Science and Engineering (Vol. 365, No. 2, p. 022043). IOP Publishing. https://doi.org/10.1088/1757-899X/365/2/022043.</w:t>
      </w:r>
    </w:p>
    <w:p w:rsidR="7F501651" w:rsidP="7F501651" w:rsidRDefault="7F501651" w14:paraId="2978B37A" w14:textId="36F038A6">
      <w:pPr>
        <w:pStyle w:val="a"/>
        <w:suppressLineNumbers w:val="0"/>
        <w:bidi w:val="0"/>
        <w:spacing w:before="0" w:beforeAutospacing="off" w:after="0" w:afterAutospacing="off" w:line="360" w:lineRule="auto"/>
        <w:ind w:left="0" w:right="0" w:firstLine="720"/>
        <w:jc w:val="both"/>
        <w:rPr>
          <w:rFonts w:ascii="Times New Roman" w:hAnsi="Times New Roman" w:eastAsia="Times New Roman"/>
          <w:noProof w:val="0"/>
          <w:sz w:val="28"/>
          <w:szCs w:val="28"/>
          <w:lang w:val="uk-UA"/>
        </w:rPr>
      </w:pPr>
    </w:p>
    <w:p w:rsidR="7F501651" w:rsidP="7F501651" w:rsidRDefault="7F501651" w14:paraId="69A7F841" w14:textId="0D7BF28A">
      <w:pPr>
        <w:spacing w:line="360" w:lineRule="auto"/>
        <w:jc w:val="center"/>
        <w:rPr>
          <w:rFonts w:ascii="Times New Roman" w:hAnsi="Times New Roman" w:eastAsia="Times New Roman" w:cs="Times New Roman"/>
          <w:b w:val="1"/>
          <w:bCs w:val="1"/>
          <w:noProof w:val="0"/>
          <w:color w:val="000000" w:themeColor="text1" w:themeTint="FF" w:themeShade="FF"/>
          <w:sz w:val="28"/>
          <w:szCs w:val="28"/>
          <w:lang w:val="uk-UA"/>
        </w:rPr>
      </w:pPr>
      <w:r w:rsidRPr="7F501651" w:rsidR="7F501651">
        <w:rPr>
          <w:rFonts w:ascii="Times New Roman" w:hAnsi="Times New Roman" w:eastAsia="Times New Roman" w:cs="Times New Roman"/>
          <w:b w:val="1"/>
          <w:bCs w:val="1"/>
          <w:noProof w:val="0"/>
          <w:color w:val="000000" w:themeColor="text1" w:themeTint="FF" w:themeShade="FF"/>
          <w:sz w:val="28"/>
          <w:szCs w:val="28"/>
          <w:lang w:val="uk-UA"/>
        </w:rPr>
        <w:t>Список використаної літератури</w:t>
      </w:r>
    </w:p>
    <w:p w:rsidR="7F501651" w:rsidP="7F501651" w:rsidRDefault="7F501651" w14:paraId="2316016B" w14:textId="12602C3E">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noProof w:val="0"/>
          <w:color w:val="000000" w:themeColor="text1" w:themeTint="FF" w:themeShade="FF"/>
          <w:sz w:val="28"/>
          <w:szCs w:val="28"/>
          <w:lang w:val="en-US"/>
        </w:rPr>
        <w:t>1. Koshel, A., Kempa, O., Bavrovska, N., Kolhanova, I., Pashynska, N., Kustovska, O., &amp; Temna, Y. (2024). Scientific approaches to the formation of geo-information support for the management of regional development and post-war restoration of territorial communities in Ukraine. Economic science for rural development 2024, 191.</w:t>
      </w:r>
      <w:r w:rsidRPr="7F501651" w:rsidR="7F501651">
        <w:rPr>
          <w:rFonts w:ascii="Times New Roman" w:hAnsi="Times New Roman" w:eastAsia="Times New Roman" w:cs="Times New Roman"/>
          <w:b w:val="0"/>
          <w:bCs w:val="0"/>
          <w:i w:val="0"/>
          <w:iCs w:val="0"/>
          <w:noProof w:val="0"/>
          <w:sz w:val="28"/>
          <w:szCs w:val="28"/>
          <w:lang w:val="en-US"/>
        </w:rPr>
        <w:t xml:space="preserve">  https://doi.org/10.22616/ESRD.2024.58.019.</w:t>
      </w:r>
    </w:p>
    <w:p w:rsidR="7F501651" w:rsidP="7F501651" w:rsidRDefault="7F501651" w14:paraId="779C90B4" w14:textId="760A6B59">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 xml:space="preserve">2. </w:t>
      </w:r>
      <w:r w:rsidRPr="7F501651" w:rsidR="7F501651">
        <w:rPr>
          <w:rFonts w:ascii="Times New Roman" w:hAnsi="Times New Roman" w:eastAsia="Times New Roman" w:cs="Times New Roman"/>
          <w:b w:val="0"/>
          <w:bCs w:val="0"/>
          <w:i w:val="0"/>
          <w:iCs w:val="0"/>
          <w:noProof w:val="0"/>
          <w:sz w:val="28"/>
          <w:szCs w:val="28"/>
          <w:lang w:val="en-US"/>
        </w:rPr>
        <w:t>Новаковська</w:t>
      </w:r>
      <w:r w:rsidRPr="7F501651" w:rsidR="7F501651">
        <w:rPr>
          <w:rFonts w:ascii="Times New Roman" w:hAnsi="Times New Roman" w:eastAsia="Times New Roman" w:cs="Times New Roman"/>
          <w:b w:val="0"/>
          <w:bCs w:val="0"/>
          <w:i w:val="0"/>
          <w:iCs w:val="0"/>
          <w:noProof w:val="0"/>
          <w:sz w:val="28"/>
          <w:szCs w:val="28"/>
          <w:lang w:val="en-US"/>
        </w:rPr>
        <w:t xml:space="preserve"> І, </w:t>
      </w:r>
      <w:r w:rsidRPr="7F501651" w:rsidR="7F501651">
        <w:rPr>
          <w:rFonts w:ascii="Times New Roman" w:hAnsi="Times New Roman" w:eastAsia="Times New Roman" w:cs="Times New Roman"/>
          <w:b w:val="0"/>
          <w:bCs w:val="0"/>
          <w:i w:val="0"/>
          <w:iCs w:val="0"/>
          <w:noProof w:val="0"/>
          <w:sz w:val="28"/>
          <w:szCs w:val="28"/>
          <w:lang w:val="en-US"/>
        </w:rPr>
        <w:t>Бавровська</w:t>
      </w:r>
      <w:r w:rsidRPr="7F501651" w:rsidR="7F501651">
        <w:rPr>
          <w:rFonts w:ascii="Times New Roman" w:hAnsi="Times New Roman" w:eastAsia="Times New Roman" w:cs="Times New Roman"/>
          <w:b w:val="0"/>
          <w:bCs w:val="0"/>
          <w:i w:val="0"/>
          <w:iCs w:val="0"/>
          <w:noProof w:val="0"/>
          <w:sz w:val="28"/>
          <w:szCs w:val="28"/>
          <w:lang w:val="en-US"/>
        </w:rPr>
        <w:t xml:space="preserve"> </w:t>
      </w:r>
      <w:r w:rsidRPr="7F501651" w:rsidR="7F501651">
        <w:rPr>
          <w:rFonts w:ascii="Times New Roman" w:hAnsi="Times New Roman" w:eastAsia="Times New Roman" w:cs="Times New Roman"/>
          <w:b w:val="0"/>
          <w:bCs w:val="0"/>
          <w:i w:val="0"/>
          <w:iCs w:val="0"/>
          <w:noProof w:val="0"/>
          <w:sz w:val="28"/>
          <w:szCs w:val="28"/>
          <w:lang w:val="en-US"/>
        </w:rPr>
        <w:t>Н..</w:t>
      </w:r>
      <w:r w:rsidRPr="7F501651" w:rsidR="7F501651">
        <w:rPr>
          <w:rFonts w:ascii="Times New Roman" w:hAnsi="Times New Roman" w:eastAsia="Times New Roman" w:cs="Times New Roman"/>
          <w:b w:val="0"/>
          <w:bCs w:val="0"/>
          <w:i w:val="0"/>
          <w:iCs w:val="0"/>
          <w:noProof w:val="0"/>
          <w:sz w:val="28"/>
          <w:szCs w:val="28"/>
          <w:lang w:val="en-US"/>
        </w:rPr>
        <w:t xml:space="preserve"> Трансформація земельно-кадастрового обліку кількості та якості земель в Україні в умовах повоєнного відновлення. </w:t>
      </w:r>
      <w:r w:rsidRPr="7F501651" w:rsidR="7F501651">
        <w:rPr>
          <w:rFonts w:ascii="Times New Roman" w:hAnsi="Times New Roman" w:eastAsia="Times New Roman" w:cs="Times New Roman"/>
          <w:b w:val="0"/>
          <w:bCs w:val="0"/>
          <w:i w:val="0"/>
          <w:iCs w:val="0"/>
          <w:noProof w:val="0"/>
          <w:sz w:val="28"/>
          <w:szCs w:val="28"/>
          <w:lang w:val="uk-UA"/>
        </w:rPr>
        <w:t>Землеустрій, кадастр і моніторинг земель. 2023. No2. С.</w:t>
      </w:r>
      <w:r w:rsidRPr="7F501651" w:rsidR="7F501651">
        <w:rPr>
          <w:rFonts w:ascii="Times New Roman" w:hAnsi="Times New Roman" w:eastAsia="Times New Roman" w:cs="Times New Roman"/>
          <w:b w:val="0"/>
          <w:bCs w:val="0"/>
          <w:i w:val="0"/>
          <w:iCs w:val="0"/>
          <w:noProof w:val="0"/>
          <w:sz w:val="28"/>
          <w:szCs w:val="28"/>
          <w:lang w:val="en-US"/>
        </w:rPr>
        <w:t xml:space="preserve"> 51-63. http://dx.doi.org/10.31548/zemleustriy2023.02.05.</w:t>
      </w:r>
    </w:p>
    <w:p w:rsidR="7F501651" w:rsidP="7F501651" w:rsidRDefault="7F501651" w14:paraId="1B857F6F" w14:textId="0520F61D">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3. Cifuentes-Faura, J. (2023). Ukraine's post-war reconstruction: Building smart cities and governments through a sustainability-based reconstruction plan. Journal of Cleaner Production, 419, 138323. https://doi.org/10.1016/j.jclepro.2023.138323.</w:t>
      </w:r>
    </w:p>
    <w:p w:rsidR="7F501651" w:rsidP="7F501651" w:rsidRDefault="7F501651" w14:paraId="1B98BABB" w14:textId="21C5B220">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4. Makdisi, S., &amp; Soto, R. (2023). Economic agenda for post-conflict reconstruction. In The aftermath of the arab uprisings (pp. 23-53). Routledge. https://doi.org/10.4324/9781003344414-3.</w:t>
      </w:r>
    </w:p>
    <w:p w:rsidR="7F501651" w:rsidP="7F501651" w:rsidRDefault="7F501651" w14:paraId="300BCEC0" w14:textId="408C7E52">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 xml:space="preserve">5. UNN (2023). Sustainable Reconstruction: A Framework for Inclusive Planning and Financing to Support Green Transition in the Arab States Region. </w:t>
      </w:r>
      <w:r w:rsidRPr="7F501651" w:rsidR="7F501651">
        <w:rPr>
          <w:rFonts w:ascii="Times New Roman" w:hAnsi="Times New Roman" w:eastAsia="Times New Roman" w:cs="Times New Roman"/>
          <w:b w:val="0"/>
          <w:bCs w:val="0"/>
          <w:i w:val="0"/>
          <w:iCs w:val="0"/>
          <w:noProof w:val="0"/>
          <w:sz w:val="28"/>
          <w:szCs w:val="28"/>
          <w:lang w:val="uk-UA"/>
        </w:rPr>
        <w:t>URL</w:t>
      </w:r>
      <w:r w:rsidRPr="7F501651" w:rsidR="7F501651">
        <w:rPr>
          <w:rFonts w:ascii="Times New Roman" w:hAnsi="Times New Roman" w:eastAsia="Times New Roman" w:cs="Times New Roman"/>
          <w:b w:val="0"/>
          <w:bCs w:val="0"/>
          <w:i w:val="0"/>
          <w:iCs w:val="0"/>
          <w:noProof w:val="0"/>
          <w:sz w:val="28"/>
          <w:szCs w:val="28"/>
          <w:lang w:val="en-US"/>
        </w:rPr>
        <w:t xml:space="preserve">: https://www.undp.org/arab-states/publications/sustainable-reconstruction-framework-inclusive-planning-and-financing-support-green-transition-arab-states-region. </w:t>
      </w:r>
    </w:p>
    <w:p w:rsidR="7F501651" w:rsidP="7F501651" w:rsidRDefault="7F501651" w14:paraId="3B5949B1" w14:textId="2E06C69E">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6. Chen, J., Pellegrini, P., Yang, Z., &amp; Wang, H. (2023). Strategies for Sustainable Urban Renewal: Community-Scale GIS-Based Analysis for Densification Decision Making. Sustainability, 15(10), 7901. https://doi.org/10.3390/su15107901.</w:t>
      </w:r>
    </w:p>
    <w:p w:rsidR="7F501651" w:rsidP="7F501651" w:rsidRDefault="7F501651" w14:paraId="68323168" w14:textId="380F9B2C">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 xml:space="preserve">7. Baarimah, A. O., Alaloul, W. S., Liew, M. S., Kartika, W., Al-Sharafi, M. A., Musarat, M. A., ... &amp; Qureshi, A. H. (2021). A bibliometric analysis and review of building information modelling for post-disaster reconstruction. Sustainability, 14(1), 393. https://doi.org/10.3390/su14010393. </w:t>
      </w:r>
    </w:p>
    <w:p w:rsidR="7F501651" w:rsidP="7F501651" w:rsidRDefault="7F501651" w14:paraId="5EC5ED9D" w14:textId="686EA0B9">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8. Yakymchuk, A., Byrkovych, T., &amp; Kuzmych, S. (2023, October). Monitoring, assessment and administration of war consequences and post-war reconstruction: remote sensing and GIS economical approaches. In International Conference of Young Professionals «GeoTerrace-2023» (Vol. 2023, No. 1, pp. 1-5). European Association of Geoscientists &amp; Engineers. https://doi.org/10.3997/2214-4609.2023510056.</w:t>
      </w:r>
    </w:p>
    <w:p w:rsidR="7F501651" w:rsidP="7F501651" w:rsidRDefault="7F501651" w14:paraId="07D35C6A" w14:textId="1ADBD636">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9. Gyawali, S., Tiwari, S. R., Bajracharya, S. B., &amp; Skotte, H. N. (2020). Promoting sustainable livelihoods: An approach to postdisaster reconstruction. Sustainable Development, 28(4), 626-633. https://doi.org/10.1111/j.1468-2435.2006.00370.x.</w:t>
      </w:r>
    </w:p>
    <w:p w:rsidR="7F501651" w:rsidP="7F501651" w:rsidRDefault="7F501651" w14:paraId="1D469A45" w14:textId="549A4E81">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10. Assem, A., Abdelmohsen, S., &amp; Ezzeldin, M. (2019). Smart management of the reconstruction process of post-conflict cities. Archnet-IJAR: International Journal of Architectural Research, 14(2), 325-343. https://doi.org/10.1108/ARCH-04-2019-0099.</w:t>
      </w:r>
    </w:p>
    <w:p w:rsidR="7F501651" w:rsidP="7F501651" w:rsidRDefault="7F501651" w14:paraId="0DADFAB5" w14:textId="66912224">
      <w:pPr>
        <w:pStyle w:val="a"/>
        <w:spacing w:after="0" w:line="360" w:lineRule="auto"/>
        <w:ind w:left="0"/>
        <w:jc w:val="both"/>
        <w:rPr>
          <w:rFonts w:ascii="Times New Roman" w:hAnsi="Times New Roman" w:eastAsia="Times New Roman" w:cs="Times New Roman"/>
          <w:b w:val="0"/>
          <w:bCs w:val="0"/>
          <w:i w:val="0"/>
          <w:iCs w:val="0"/>
          <w:noProof w:val="0"/>
          <w:sz w:val="28"/>
          <w:szCs w:val="28"/>
          <w:lang w:val="en-US"/>
        </w:rPr>
      </w:pPr>
      <w:r w:rsidRPr="7F501651" w:rsidR="7F501651">
        <w:rPr>
          <w:rFonts w:ascii="Times New Roman" w:hAnsi="Times New Roman" w:eastAsia="Times New Roman" w:cs="Times New Roman"/>
          <w:b w:val="0"/>
          <w:bCs w:val="0"/>
          <w:i w:val="0"/>
          <w:iCs w:val="0"/>
          <w:noProof w:val="0"/>
          <w:sz w:val="28"/>
          <w:szCs w:val="28"/>
          <w:lang w:val="en-US"/>
        </w:rPr>
        <w:t>11. Belal, A., &amp; Shcherbina, E. (2018, June). Smart-technology in city planning of post-war cities. In IOP Conference Series: Materials Science and Engineering (Vol. 365, No. 2, p. 022043). IOP Publishing. https://doi.org/10.1088/1757-899X/365/2/022043.</w:t>
      </w:r>
    </w:p>
    <w:p w:rsidR="7F501651" w:rsidP="7F501651" w:rsidRDefault="7F501651" w14:paraId="45C62BF8" w14:textId="49C06D38">
      <w:pPr>
        <w:pStyle w:val="a"/>
        <w:spacing w:after="0" w:line="360" w:lineRule="auto"/>
        <w:ind w:left="0"/>
        <w:jc w:val="both"/>
        <w:rPr>
          <w:rFonts w:ascii="Times New Roman" w:hAnsi="Times New Roman" w:eastAsia="Times New Roman" w:cs="Times New Roman"/>
          <w:b w:val="0"/>
          <w:bCs w:val="0"/>
          <w:i w:val="0"/>
          <w:iCs w:val="0"/>
          <w:noProof w:val="0"/>
          <w:sz w:val="28"/>
          <w:szCs w:val="28"/>
          <w:lang w:val="uk-UA"/>
        </w:rPr>
      </w:pPr>
    </w:p>
    <w:p w:rsidR="7F501651" w:rsidP="7F501651" w:rsidRDefault="7F501651" w14:paraId="516D3EFC" w14:textId="5922C283">
      <w:pPr>
        <w:pStyle w:val="a"/>
        <w:suppressLineNumbers w:val="0"/>
        <w:bidi w:val="0"/>
        <w:spacing w:before="0" w:beforeAutospacing="off" w:after="0" w:afterAutospacing="off" w:line="360" w:lineRule="auto"/>
        <w:ind w:left="0" w:right="0" w:firstLine="720"/>
        <w:jc w:val="both"/>
      </w:pPr>
      <w:r w:rsidRPr="7F501651" w:rsidR="7F501651">
        <w:rPr>
          <w:rFonts w:ascii="Times New Roman" w:hAnsi="Times New Roman" w:eastAsia="Times New Roman"/>
          <w:b w:val="1"/>
          <w:bCs w:val="1"/>
          <w:noProof w:val="0"/>
          <w:color w:val="000000" w:themeColor="text1" w:themeTint="FF" w:themeShade="FF"/>
          <w:sz w:val="28"/>
          <w:szCs w:val="28"/>
          <w:lang w:val="en-US"/>
        </w:rPr>
        <w:t xml:space="preserve">В.А. </w:t>
      </w:r>
      <w:r w:rsidRPr="7F501651" w:rsidR="7F501651">
        <w:rPr>
          <w:rFonts w:ascii="Times New Roman" w:hAnsi="Times New Roman" w:eastAsia="Times New Roman"/>
          <w:b w:val="1"/>
          <w:bCs w:val="1"/>
          <w:noProof w:val="0"/>
          <w:color w:val="000000" w:themeColor="text1" w:themeTint="FF" w:themeShade="FF"/>
          <w:sz w:val="28"/>
          <w:szCs w:val="28"/>
          <w:lang w:val="en-US"/>
        </w:rPr>
        <w:t>Назаренко</w:t>
      </w:r>
      <w:r w:rsidRPr="7F501651" w:rsidR="7F501651">
        <w:rPr>
          <w:rFonts w:ascii="Times New Roman" w:hAnsi="Times New Roman" w:eastAsia="Times New Roman"/>
          <w:b w:val="1"/>
          <w:bCs w:val="1"/>
          <w:noProof w:val="0"/>
          <w:color w:val="000000" w:themeColor="text1" w:themeTint="FF" w:themeShade="FF"/>
          <w:sz w:val="28"/>
          <w:szCs w:val="28"/>
          <w:lang w:val="en-US"/>
        </w:rPr>
        <w:t>, А.Г. Мартин</w:t>
      </w:r>
    </w:p>
    <w:p w:rsidR="7F501651" w:rsidP="7F501651" w:rsidRDefault="7F501651" w14:paraId="007D03BF" w14:textId="52DC81D5">
      <w:pPr>
        <w:pStyle w:val="a"/>
        <w:spacing w:after="0" w:line="360" w:lineRule="auto"/>
        <w:ind w:firstLine="720"/>
        <w:jc w:val="both"/>
        <w:rPr>
          <w:rFonts w:ascii="Times New Roman" w:hAnsi="Times New Roman" w:eastAsia="Times New Roman"/>
          <w:noProof w:val="0"/>
          <w:color w:val="000000" w:themeColor="text1" w:themeTint="FF" w:themeShade="FF"/>
          <w:sz w:val="28"/>
          <w:szCs w:val="28"/>
          <w:lang w:val="en-US"/>
        </w:rPr>
      </w:pPr>
      <w:r w:rsidRPr="7F501651" w:rsidR="7F501651">
        <w:rPr>
          <w:rFonts w:ascii="Times New Roman" w:hAnsi="Times New Roman" w:eastAsia="Times New Roman"/>
          <w:b w:val="1"/>
          <w:bCs w:val="1"/>
          <w:noProof w:val="0"/>
          <w:color w:val="000000" w:themeColor="text1" w:themeTint="FF" w:themeShade="FF"/>
          <w:sz w:val="28"/>
          <w:szCs w:val="28"/>
          <w:lang w:val="en-US"/>
        </w:rPr>
        <w:t>ГЕОПРОСТОРОВІ ТЕХНОЛОГІЇ У ПОВОЄННІЙ ВІДБУДОВІ: ВИКЛИКИ ТА ІННОВАЦІЇ В УКРАЇНІ</w:t>
      </w:r>
    </w:p>
    <w:p w:rsidR="7F501651" w:rsidP="7F501651" w:rsidRDefault="7F501651" w14:paraId="5E534A91" w14:textId="547B38B9">
      <w:pPr>
        <w:bidi w:val="0"/>
        <w:spacing w:after="0" w:line="360" w:lineRule="auto"/>
        <w:ind w:firstLine="720"/>
        <w:jc w:val="both"/>
        <w:rPr>
          <w:rFonts w:ascii="Times New Roman" w:hAnsi="Times New Roman" w:eastAsia="Times New Roman"/>
          <w:i w:val="1"/>
          <w:iCs w:val="1"/>
          <w:noProof w:val="0"/>
          <w:color w:val="000000" w:themeColor="text1" w:themeTint="FF" w:themeShade="FF"/>
          <w:sz w:val="28"/>
          <w:szCs w:val="28"/>
          <w:lang w:val="en-US"/>
        </w:rPr>
      </w:pPr>
      <w:r w:rsidRPr="7F501651" w:rsidR="7F501651">
        <w:rPr>
          <w:rFonts w:ascii="Times New Roman" w:hAnsi="Times New Roman" w:eastAsia="Times New Roman" w:cs="Times New Roman"/>
          <w:i w:val="1"/>
          <w:iCs w:val="1"/>
          <w:noProof w:val="0"/>
          <w:color w:val="000000" w:themeColor="text1" w:themeTint="FF" w:themeShade="FF"/>
          <w:sz w:val="28"/>
          <w:szCs w:val="28"/>
          <w:lang w:val="uk-UA"/>
        </w:rPr>
        <w:t>Післявоєнна відбудова України вимагає ефективних стратегій перетворення зруйнованих війною районів на сучасні розумні міста, де геопросторові технології відіграють ключову роль. Для дослідження було використано кілька ключових наукових методів, включаючи збір та аналіз даних, моделювання систем та врахування їх складності. Це дослідження аналізує виклики та інновації у застосуванні геопросторових технологій для процесів, повязаних з відбудовою України. У ньому розглядається, аналізується точність та доступність даних, інтеграція екологічного та міського планування в рамках ГІС. Серед виявлених авторами ключових проблем слід зазначити: – мала або повна неточність даних, технологічні обмеження та нестача кваліфікованих фахівців. Такі інновації, як розробка ГІС для регіонального розвитку та інтеграція з Екосистемою цифрового відновлення для підзвітного управління (DREAM), спрямовані на вирішення цих питань. Представлено модель сталої економічної реконструкції, яка акцентує увагу на інтеграції геопросторових даних. Важливим є вдосконалення існуючого законодавства про інфраструктуру геопросторових даних та впровадження ініціатив з розбудови потенціалу. Ефективна інтеграція передових геопросторових технологій та вдосконаленого законодавства дозволить Україні знаходити шляхи для швидкої відбудови, сприяючи сталому міському середовищу та слугуючи прикладом для інших країн</w:t>
      </w:r>
      <w:r w:rsidRPr="7F501651" w:rsidR="7F501651">
        <w:rPr>
          <w:rFonts w:ascii="Times New Roman" w:hAnsi="Times New Roman" w:eastAsia="Times New Roman"/>
          <w:i w:val="1"/>
          <w:iCs w:val="1"/>
          <w:noProof w:val="0"/>
          <w:color w:val="000000" w:themeColor="text1" w:themeTint="FF" w:themeShade="FF"/>
          <w:sz w:val="28"/>
          <w:szCs w:val="28"/>
          <w:lang w:val="en-US"/>
        </w:rPr>
        <w:t>.</w:t>
      </w:r>
    </w:p>
    <w:p w:rsidR="373BCDB6" w:rsidP="7F501651" w:rsidRDefault="373BCDB6" w14:paraId="761F0F16" w14:textId="57E5558E">
      <w:pPr>
        <w:spacing w:after="0" w:line="360" w:lineRule="auto"/>
        <w:ind w:firstLine="720"/>
        <w:jc w:val="both"/>
        <w:rPr>
          <w:rFonts w:ascii="Times New Roman" w:hAnsi="Times New Roman" w:eastAsia="Times New Roman"/>
          <w:i w:val="1"/>
          <w:iCs w:val="1"/>
          <w:noProof w:val="0"/>
          <w:color w:val="000000" w:themeColor="text1" w:themeTint="FF" w:themeShade="FF"/>
          <w:sz w:val="28"/>
          <w:szCs w:val="28"/>
          <w:lang w:val="uk-UA"/>
        </w:rPr>
      </w:pPr>
      <w:r w:rsidRPr="7F501651" w:rsidR="7F501651">
        <w:rPr>
          <w:rFonts w:ascii="Times New Roman" w:hAnsi="Times New Roman" w:eastAsia="Times New Roman"/>
          <w:b w:val="1"/>
          <w:bCs w:val="1"/>
          <w:i w:val="1"/>
          <w:iCs w:val="1"/>
          <w:noProof w:val="0"/>
          <w:color w:val="000000" w:themeColor="text1" w:themeTint="FF" w:themeShade="FF"/>
          <w:sz w:val="28"/>
          <w:szCs w:val="28"/>
          <w:lang w:val="uk-UA"/>
        </w:rPr>
        <w:t>Ключові слова</w:t>
      </w:r>
      <w:r w:rsidRPr="7F501651" w:rsidR="7F501651">
        <w:rPr>
          <w:rFonts w:ascii="Times New Roman" w:hAnsi="Times New Roman" w:eastAsia="Times New Roman"/>
          <w:noProof w:val="0"/>
          <w:color w:val="000000" w:themeColor="text1" w:themeTint="FF" w:themeShade="FF"/>
          <w:sz w:val="28"/>
          <w:szCs w:val="28"/>
          <w:lang w:val="uk-UA"/>
        </w:rPr>
        <w:t xml:space="preserve">: </w:t>
      </w:r>
      <w:r w:rsidRPr="7F501651" w:rsidR="7F501651">
        <w:rPr>
          <w:rFonts w:ascii="Times New Roman" w:hAnsi="Times New Roman" w:eastAsia="Times New Roman" w:cs="Times New Roman"/>
          <w:b w:val="0"/>
          <w:bCs w:val="0"/>
          <w:i w:val="1"/>
          <w:iCs w:val="1"/>
          <w:noProof w:val="0"/>
          <w:color w:val="000000" w:themeColor="text1" w:themeTint="FF" w:themeShade="FF"/>
          <w:sz w:val="28"/>
          <w:szCs w:val="28"/>
          <w:lang w:val="uk-UA"/>
        </w:rPr>
        <w:t>повоєнне відновлення міст, ГІС, відновлювальна економіка, сталий розвиток, інноваційні технології, сучасні цифрові рішення, міська економіка.</w:t>
      </w:r>
    </w:p>
    <w:p w:rsidR="373BCDB6" w:rsidP="7F501651" w:rsidRDefault="373BCDB6" w14:paraId="5BF0CA15" w14:textId="33A3A79A">
      <w:pPr>
        <w:pStyle w:val="a"/>
        <w:spacing w:after="0" w:line="360" w:lineRule="auto"/>
        <w:ind w:firstLine="720"/>
        <w:jc w:val="both"/>
        <w:rPr>
          <w:rFonts w:ascii="Times New Roman" w:hAnsi="Times New Roman" w:eastAsia="Times New Roman"/>
          <w:i w:val="1"/>
          <w:iCs w:val="1"/>
          <w:noProof w:val="0"/>
          <w:color w:val="000000" w:themeColor="text1" w:themeTint="FF" w:themeShade="FF"/>
          <w:sz w:val="28"/>
          <w:szCs w:val="28"/>
          <w:lang w:val="uk-UA"/>
        </w:rPr>
      </w:pPr>
    </w:p>
    <w:sectPr w:rsidRPr="00F13C9D" w:rsidR="2DB73107" w:rsidSect="00F869B4">
      <w:pgSz w:w="12240" w:h="15840" w:orient="portrait"/>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2">
    <w:nsid w:val="4ca3d925"/>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1">
    <w:nsid w:val="77f09f66"/>
    <w:multiLevelType xmlns:w="http://schemas.openxmlformats.org/wordprocessingml/2006/main" w:val="hybridMultilevel"/>
    <w:lvl xmlns:w="http://schemas.openxmlformats.org/wordprocessingml/2006/main" w:ilvl="0">
      <w:start w:val="11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5e84ebc"/>
    <w:multiLevelType xmlns:w="http://schemas.openxmlformats.org/wordprocessingml/2006/main" w:val="hybridMultilevel"/>
    <w:lvl xmlns:w="http://schemas.openxmlformats.org/wordprocessingml/2006/main" w:ilvl="0">
      <w:start w:val="11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43594ae"/>
    <w:multiLevelType xmlns:w="http://schemas.openxmlformats.org/wordprocessingml/2006/main" w:val="hybridMultilevel"/>
    <w:lvl xmlns:w="http://schemas.openxmlformats.org/wordprocessingml/2006/main" w:ilvl="0">
      <w:start w:val="11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76159091"/>
    <w:multiLevelType xmlns:w="http://schemas.openxmlformats.org/wordprocessingml/2006/main" w:val="hybridMultilevel"/>
    <w:lvl xmlns:w="http://schemas.openxmlformats.org/wordprocessingml/2006/main" w:ilvl="0">
      <w:start w:val="11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799f0848"/>
    <w:multiLevelType xmlns:w="http://schemas.openxmlformats.org/wordprocessingml/2006/main" w:val="hybridMultilevel"/>
    <w:lvl xmlns:w="http://schemas.openxmlformats.org/wordprocessingml/2006/main" w:ilvl="0">
      <w:start w:val="1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7f68563"/>
    <w:multiLevelType xmlns:w="http://schemas.openxmlformats.org/wordprocessingml/2006/main" w:val="hybridMultilevel"/>
    <w:lvl xmlns:w="http://schemas.openxmlformats.org/wordprocessingml/2006/main" w:ilvl="0">
      <w:start w:val="9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5e2c1444"/>
    <w:multiLevelType xmlns:w="http://schemas.openxmlformats.org/wordprocessingml/2006/main" w:val="hybridMultilevel"/>
    <w:lvl xmlns:w="http://schemas.openxmlformats.org/wordprocessingml/2006/main" w:ilvl="0">
      <w:start w:val="10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3d1e6bcc"/>
    <w:multiLevelType xmlns:w="http://schemas.openxmlformats.org/wordprocessingml/2006/main" w:val="hybridMultilevel"/>
    <w:lvl xmlns:w="http://schemas.openxmlformats.org/wordprocessingml/2006/main" w:ilvl="0">
      <w:start w:val="1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692f29d"/>
    <w:multiLevelType xmlns:w="http://schemas.openxmlformats.org/wordprocessingml/2006/main" w:val="hybridMultilevel"/>
    <w:lvl xmlns:w="http://schemas.openxmlformats.org/wordprocessingml/2006/main" w:ilvl="0">
      <w:start w:val="10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5228f726"/>
    <w:multiLevelType xmlns:w="http://schemas.openxmlformats.org/wordprocessingml/2006/main" w:val="hybridMultilevel"/>
    <w:lvl xmlns:w="http://schemas.openxmlformats.org/wordprocessingml/2006/main" w:ilvl="0">
      <w:start w:val="10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58369ff1"/>
    <w:multiLevelType xmlns:w="http://schemas.openxmlformats.org/wordprocessingml/2006/main" w:val="hybridMultilevel"/>
    <w:lvl xmlns:w="http://schemas.openxmlformats.org/wordprocessingml/2006/main" w:ilvl="0">
      <w:start w:val="10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3e80129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494F36"/>
    <w:multiLevelType w:val="hybridMultilevel"/>
    <w:tmpl w:val="622CB364"/>
    <w:lvl w:ilvl="0" w:tplc="98E88678">
      <w:start w:val="5"/>
      <w:numFmt w:val="decimal"/>
      <w:lvlText w:val="%1)"/>
      <w:lvlJc w:val="left"/>
      <w:pPr>
        <w:ind w:left="720" w:hanging="360"/>
      </w:pPr>
    </w:lvl>
    <w:lvl w:ilvl="1" w:tplc="4F82879C">
      <w:start w:val="1"/>
      <w:numFmt w:val="lowerLetter"/>
      <w:lvlText w:val="%2."/>
      <w:lvlJc w:val="left"/>
      <w:pPr>
        <w:ind w:left="1440" w:hanging="360"/>
      </w:pPr>
    </w:lvl>
    <w:lvl w:ilvl="2" w:tplc="019AE930">
      <w:start w:val="1"/>
      <w:numFmt w:val="lowerRoman"/>
      <w:lvlText w:val="%3."/>
      <w:lvlJc w:val="right"/>
      <w:pPr>
        <w:ind w:left="2160" w:hanging="180"/>
      </w:pPr>
    </w:lvl>
    <w:lvl w:ilvl="3" w:tplc="8E4A3C90">
      <w:start w:val="1"/>
      <w:numFmt w:val="decimal"/>
      <w:lvlText w:val="%4."/>
      <w:lvlJc w:val="left"/>
      <w:pPr>
        <w:ind w:left="2880" w:hanging="360"/>
      </w:pPr>
    </w:lvl>
    <w:lvl w:ilvl="4" w:tplc="CB28601C">
      <w:start w:val="1"/>
      <w:numFmt w:val="lowerLetter"/>
      <w:lvlText w:val="%5."/>
      <w:lvlJc w:val="left"/>
      <w:pPr>
        <w:ind w:left="3600" w:hanging="360"/>
      </w:pPr>
    </w:lvl>
    <w:lvl w:ilvl="5" w:tplc="89BA1006">
      <w:start w:val="1"/>
      <w:numFmt w:val="lowerRoman"/>
      <w:lvlText w:val="%6."/>
      <w:lvlJc w:val="right"/>
      <w:pPr>
        <w:ind w:left="4320" w:hanging="180"/>
      </w:pPr>
    </w:lvl>
    <w:lvl w:ilvl="6" w:tplc="1E10A234">
      <w:start w:val="1"/>
      <w:numFmt w:val="decimal"/>
      <w:lvlText w:val="%7."/>
      <w:lvlJc w:val="left"/>
      <w:pPr>
        <w:ind w:left="5040" w:hanging="360"/>
      </w:pPr>
    </w:lvl>
    <w:lvl w:ilvl="7" w:tplc="38881390">
      <w:start w:val="1"/>
      <w:numFmt w:val="lowerLetter"/>
      <w:lvlText w:val="%8."/>
      <w:lvlJc w:val="left"/>
      <w:pPr>
        <w:ind w:left="5760" w:hanging="360"/>
      </w:pPr>
    </w:lvl>
    <w:lvl w:ilvl="8" w:tplc="DE46C3CC">
      <w:start w:val="1"/>
      <w:numFmt w:val="lowerRoman"/>
      <w:lvlText w:val="%9."/>
      <w:lvlJc w:val="right"/>
      <w:pPr>
        <w:ind w:left="6480" w:hanging="180"/>
      </w:pPr>
    </w:lvl>
  </w:abstractNum>
  <w:abstractNum w:abstractNumId="1" w15:restartNumberingAfterBreak="0">
    <w:nsid w:val="058A622C"/>
    <w:multiLevelType w:val="hybridMultilevel"/>
    <w:tmpl w:val="9A16E8D8"/>
    <w:lvl w:ilvl="0" w:tplc="6A965A6A">
      <w:start w:val="1"/>
      <w:numFmt w:val="bullet"/>
      <w:lvlText w:val=""/>
      <w:lvlJc w:val="left"/>
      <w:pPr>
        <w:ind w:left="720" w:hanging="360"/>
      </w:pPr>
      <w:rPr>
        <w:rFonts w:hint="default" w:ascii="Symbol" w:hAnsi="Symbol"/>
      </w:rPr>
    </w:lvl>
    <w:lvl w:ilvl="1" w:tplc="1D0A5A62">
      <w:start w:val="1"/>
      <w:numFmt w:val="bullet"/>
      <w:lvlText w:val=""/>
      <w:lvlJc w:val="left"/>
      <w:pPr>
        <w:ind w:left="1440" w:hanging="360"/>
      </w:pPr>
      <w:rPr>
        <w:rFonts w:hint="default" w:ascii="Symbol" w:hAnsi="Symbol"/>
      </w:rPr>
    </w:lvl>
    <w:lvl w:ilvl="2" w:tplc="C8BEA0F0">
      <w:start w:val="1"/>
      <w:numFmt w:val="bullet"/>
      <w:lvlText w:val=""/>
      <w:lvlJc w:val="left"/>
      <w:pPr>
        <w:ind w:left="2160" w:hanging="360"/>
      </w:pPr>
      <w:rPr>
        <w:rFonts w:hint="default" w:ascii="Wingdings" w:hAnsi="Wingdings"/>
      </w:rPr>
    </w:lvl>
    <w:lvl w:ilvl="3" w:tplc="AD8C4304">
      <w:start w:val="1"/>
      <w:numFmt w:val="bullet"/>
      <w:lvlText w:val=""/>
      <w:lvlJc w:val="left"/>
      <w:pPr>
        <w:ind w:left="2880" w:hanging="360"/>
      </w:pPr>
      <w:rPr>
        <w:rFonts w:hint="default" w:ascii="Symbol" w:hAnsi="Symbol"/>
      </w:rPr>
    </w:lvl>
    <w:lvl w:ilvl="4" w:tplc="4A4E1DF6">
      <w:start w:val="1"/>
      <w:numFmt w:val="bullet"/>
      <w:lvlText w:val="o"/>
      <w:lvlJc w:val="left"/>
      <w:pPr>
        <w:ind w:left="3600" w:hanging="360"/>
      </w:pPr>
      <w:rPr>
        <w:rFonts w:hint="default" w:ascii="Courier New" w:hAnsi="Courier New"/>
      </w:rPr>
    </w:lvl>
    <w:lvl w:ilvl="5" w:tplc="BBDED7E4">
      <w:start w:val="1"/>
      <w:numFmt w:val="bullet"/>
      <w:lvlText w:val=""/>
      <w:lvlJc w:val="left"/>
      <w:pPr>
        <w:ind w:left="4320" w:hanging="360"/>
      </w:pPr>
      <w:rPr>
        <w:rFonts w:hint="default" w:ascii="Wingdings" w:hAnsi="Wingdings"/>
      </w:rPr>
    </w:lvl>
    <w:lvl w:ilvl="6" w:tplc="C77C8F72">
      <w:start w:val="1"/>
      <w:numFmt w:val="bullet"/>
      <w:lvlText w:val=""/>
      <w:lvlJc w:val="left"/>
      <w:pPr>
        <w:ind w:left="5040" w:hanging="360"/>
      </w:pPr>
      <w:rPr>
        <w:rFonts w:hint="default" w:ascii="Symbol" w:hAnsi="Symbol"/>
      </w:rPr>
    </w:lvl>
    <w:lvl w:ilvl="7" w:tplc="9762253C">
      <w:start w:val="1"/>
      <w:numFmt w:val="bullet"/>
      <w:lvlText w:val="o"/>
      <w:lvlJc w:val="left"/>
      <w:pPr>
        <w:ind w:left="5760" w:hanging="360"/>
      </w:pPr>
      <w:rPr>
        <w:rFonts w:hint="default" w:ascii="Courier New" w:hAnsi="Courier New"/>
      </w:rPr>
    </w:lvl>
    <w:lvl w:ilvl="8" w:tplc="BA5859B4">
      <w:start w:val="1"/>
      <w:numFmt w:val="bullet"/>
      <w:lvlText w:val=""/>
      <w:lvlJc w:val="left"/>
      <w:pPr>
        <w:ind w:left="6480" w:hanging="360"/>
      </w:pPr>
      <w:rPr>
        <w:rFonts w:hint="default" w:ascii="Wingdings" w:hAnsi="Wingdings"/>
      </w:rPr>
    </w:lvl>
  </w:abstractNum>
  <w:abstractNum w:abstractNumId="2" w15:restartNumberingAfterBreak="0">
    <w:nsid w:val="10057BAC"/>
    <w:multiLevelType w:val="hybridMultilevel"/>
    <w:tmpl w:val="105E50FA"/>
    <w:lvl w:ilvl="0" w:tplc="FCDE6B02">
      <w:start w:val="1"/>
      <w:numFmt w:val="bullet"/>
      <w:lvlText w:val=""/>
      <w:lvlJc w:val="left"/>
      <w:pPr>
        <w:ind w:left="720" w:hanging="360"/>
      </w:pPr>
      <w:rPr>
        <w:rFonts w:hint="default" w:ascii="Symbol" w:hAnsi="Symbol"/>
      </w:rPr>
    </w:lvl>
    <w:lvl w:ilvl="1" w:tplc="B51EF5DE">
      <w:start w:val="1"/>
      <w:numFmt w:val="bullet"/>
      <w:lvlText w:val=""/>
      <w:lvlJc w:val="left"/>
      <w:pPr>
        <w:ind w:left="1440" w:hanging="360"/>
      </w:pPr>
      <w:rPr>
        <w:rFonts w:hint="default" w:ascii="Symbol" w:hAnsi="Symbol"/>
      </w:rPr>
    </w:lvl>
    <w:lvl w:ilvl="2" w:tplc="E72C026C">
      <w:start w:val="1"/>
      <w:numFmt w:val="bullet"/>
      <w:lvlText w:val=""/>
      <w:lvlJc w:val="left"/>
      <w:pPr>
        <w:ind w:left="2160" w:hanging="360"/>
      </w:pPr>
      <w:rPr>
        <w:rFonts w:hint="default" w:ascii="Wingdings" w:hAnsi="Wingdings"/>
      </w:rPr>
    </w:lvl>
    <w:lvl w:ilvl="3" w:tplc="5B0099B4">
      <w:start w:val="1"/>
      <w:numFmt w:val="bullet"/>
      <w:lvlText w:val=""/>
      <w:lvlJc w:val="left"/>
      <w:pPr>
        <w:ind w:left="2880" w:hanging="360"/>
      </w:pPr>
      <w:rPr>
        <w:rFonts w:hint="default" w:ascii="Symbol" w:hAnsi="Symbol"/>
      </w:rPr>
    </w:lvl>
    <w:lvl w:ilvl="4" w:tplc="3A2066D4">
      <w:start w:val="1"/>
      <w:numFmt w:val="bullet"/>
      <w:lvlText w:val="o"/>
      <w:lvlJc w:val="left"/>
      <w:pPr>
        <w:ind w:left="3600" w:hanging="360"/>
      </w:pPr>
      <w:rPr>
        <w:rFonts w:hint="default" w:ascii="Courier New" w:hAnsi="Courier New"/>
      </w:rPr>
    </w:lvl>
    <w:lvl w:ilvl="5" w:tplc="423C7DBC">
      <w:start w:val="1"/>
      <w:numFmt w:val="bullet"/>
      <w:lvlText w:val=""/>
      <w:lvlJc w:val="left"/>
      <w:pPr>
        <w:ind w:left="4320" w:hanging="360"/>
      </w:pPr>
      <w:rPr>
        <w:rFonts w:hint="default" w:ascii="Wingdings" w:hAnsi="Wingdings"/>
      </w:rPr>
    </w:lvl>
    <w:lvl w:ilvl="6" w:tplc="304AD1DA">
      <w:start w:val="1"/>
      <w:numFmt w:val="bullet"/>
      <w:lvlText w:val=""/>
      <w:lvlJc w:val="left"/>
      <w:pPr>
        <w:ind w:left="5040" w:hanging="360"/>
      </w:pPr>
      <w:rPr>
        <w:rFonts w:hint="default" w:ascii="Symbol" w:hAnsi="Symbol"/>
      </w:rPr>
    </w:lvl>
    <w:lvl w:ilvl="7" w:tplc="4C18CC96">
      <w:start w:val="1"/>
      <w:numFmt w:val="bullet"/>
      <w:lvlText w:val="o"/>
      <w:lvlJc w:val="left"/>
      <w:pPr>
        <w:ind w:left="5760" w:hanging="360"/>
      </w:pPr>
      <w:rPr>
        <w:rFonts w:hint="default" w:ascii="Courier New" w:hAnsi="Courier New"/>
      </w:rPr>
    </w:lvl>
    <w:lvl w:ilvl="8" w:tplc="27A68164">
      <w:start w:val="1"/>
      <w:numFmt w:val="bullet"/>
      <w:lvlText w:val=""/>
      <w:lvlJc w:val="left"/>
      <w:pPr>
        <w:ind w:left="6480" w:hanging="360"/>
      </w:pPr>
      <w:rPr>
        <w:rFonts w:hint="default" w:ascii="Wingdings" w:hAnsi="Wingdings"/>
      </w:rPr>
    </w:lvl>
  </w:abstractNum>
  <w:abstractNum w:abstractNumId="3" w15:restartNumberingAfterBreak="0">
    <w:nsid w:val="1494C06C"/>
    <w:multiLevelType w:val="hybridMultilevel"/>
    <w:tmpl w:val="9E0CA952"/>
    <w:lvl w:ilvl="0" w:tplc="2B52709E">
      <w:start w:val="12"/>
      <w:numFmt w:val="decimal"/>
      <w:lvlText w:val="%1."/>
      <w:lvlJc w:val="left"/>
      <w:pPr>
        <w:ind w:left="720" w:hanging="360"/>
      </w:pPr>
    </w:lvl>
    <w:lvl w:ilvl="1" w:tplc="D0FC03D4">
      <w:start w:val="1"/>
      <w:numFmt w:val="lowerLetter"/>
      <w:lvlText w:val="%2."/>
      <w:lvlJc w:val="left"/>
      <w:pPr>
        <w:ind w:left="1440" w:hanging="360"/>
      </w:pPr>
    </w:lvl>
    <w:lvl w:ilvl="2" w:tplc="57A26178">
      <w:start w:val="1"/>
      <w:numFmt w:val="lowerRoman"/>
      <w:lvlText w:val="%3."/>
      <w:lvlJc w:val="right"/>
      <w:pPr>
        <w:ind w:left="2160" w:hanging="180"/>
      </w:pPr>
    </w:lvl>
    <w:lvl w:ilvl="3" w:tplc="8F82E56C">
      <w:start w:val="1"/>
      <w:numFmt w:val="decimal"/>
      <w:lvlText w:val="%4."/>
      <w:lvlJc w:val="left"/>
      <w:pPr>
        <w:ind w:left="2880" w:hanging="360"/>
      </w:pPr>
    </w:lvl>
    <w:lvl w:ilvl="4" w:tplc="1A245C2E">
      <w:start w:val="1"/>
      <w:numFmt w:val="lowerLetter"/>
      <w:lvlText w:val="%5."/>
      <w:lvlJc w:val="left"/>
      <w:pPr>
        <w:ind w:left="3600" w:hanging="360"/>
      </w:pPr>
    </w:lvl>
    <w:lvl w:ilvl="5" w:tplc="D8D04D02">
      <w:start w:val="1"/>
      <w:numFmt w:val="lowerRoman"/>
      <w:lvlText w:val="%6."/>
      <w:lvlJc w:val="right"/>
      <w:pPr>
        <w:ind w:left="4320" w:hanging="180"/>
      </w:pPr>
    </w:lvl>
    <w:lvl w:ilvl="6" w:tplc="A992B4DA">
      <w:start w:val="1"/>
      <w:numFmt w:val="decimal"/>
      <w:lvlText w:val="%7."/>
      <w:lvlJc w:val="left"/>
      <w:pPr>
        <w:ind w:left="5040" w:hanging="360"/>
      </w:pPr>
    </w:lvl>
    <w:lvl w:ilvl="7" w:tplc="8926F6A8">
      <w:start w:val="1"/>
      <w:numFmt w:val="lowerLetter"/>
      <w:lvlText w:val="%8."/>
      <w:lvlJc w:val="left"/>
      <w:pPr>
        <w:ind w:left="5760" w:hanging="360"/>
      </w:pPr>
    </w:lvl>
    <w:lvl w:ilvl="8" w:tplc="425AF488">
      <w:start w:val="1"/>
      <w:numFmt w:val="lowerRoman"/>
      <w:lvlText w:val="%9."/>
      <w:lvlJc w:val="right"/>
      <w:pPr>
        <w:ind w:left="6480" w:hanging="180"/>
      </w:pPr>
    </w:lvl>
  </w:abstractNum>
  <w:abstractNum w:abstractNumId="4" w15:restartNumberingAfterBreak="0">
    <w:nsid w:val="154CC8B2"/>
    <w:multiLevelType w:val="hybridMultilevel"/>
    <w:tmpl w:val="A5D0A708"/>
    <w:lvl w:ilvl="0" w:tplc="5E6A71AC">
      <w:start w:val="1"/>
      <w:numFmt w:val="bullet"/>
      <w:lvlText w:val=""/>
      <w:lvlJc w:val="left"/>
      <w:pPr>
        <w:ind w:left="720" w:hanging="360"/>
      </w:pPr>
      <w:rPr>
        <w:rFonts w:hint="default" w:ascii="Symbol" w:hAnsi="Symbol"/>
      </w:rPr>
    </w:lvl>
    <w:lvl w:ilvl="1" w:tplc="2CDC3A70">
      <w:start w:val="1"/>
      <w:numFmt w:val="bullet"/>
      <w:lvlText w:val=""/>
      <w:lvlJc w:val="left"/>
      <w:pPr>
        <w:ind w:left="1440" w:hanging="360"/>
      </w:pPr>
      <w:rPr>
        <w:rFonts w:hint="default" w:ascii="Symbol" w:hAnsi="Symbol"/>
      </w:rPr>
    </w:lvl>
    <w:lvl w:ilvl="2" w:tplc="37203138">
      <w:start w:val="1"/>
      <w:numFmt w:val="bullet"/>
      <w:lvlText w:val=""/>
      <w:lvlJc w:val="left"/>
      <w:pPr>
        <w:ind w:left="2160" w:hanging="360"/>
      </w:pPr>
      <w:rPr>
        <w:rFonts w:hint="default" w:ascii="Wingdings" w:hAnsi="Wingdings"/>
      </w:rPr>
    </w:lvl>
    <w:lvl w:ilvl="3" w:tplc="A87E7AF0">
      <w:start w:val="1"/>
      <w:numFmt w:val="bullet"/>
      <w:lvlText w:val=""/>
      <w:lvlJc w:val="left"/>
      <w:pPr>
        <w:ind w:left="2880" w:hanging="360"/>
      </w:pPr>
      <w:rPr>
        <w:rFonts w:hint="default" w:ascii="Symbol" w:hAnsi="Symbol"/>
      </w:rPr>
    </w:lvl>
    <w:lvl w:ilvl="4" w:tplc="A9A824D4">
      <w:start w:val="1"/>
      <w:numFmt w:val="bullet"/>
      <w:lvlText w:val="o"/>
      <w:lvlJc w:val="left"/>
      <w:pPr>
        <w:ind w:left="3600" w:hanging="360"/>
      </w:pPr>
      <w:rPr>
        <w:rFonts w:hint="default" w:ascii="Courier New" w:hAnsi="Courier New"/>
      </w:rPr>
    </w:lvl>
    <w:lvl w:ilvl="5" w:tplc="4ECA0AB8">
      <w:start w:val="1"/>
      <w:numFmt w:val="bullet"/>
      <w:lvlText w:val=""/>
      <w:lvlJc w:val="left"/>
      <w:pPr>
        <w:ind w:left="4320" w:hanging="360"/>
      </w:pPr>
      <w:rPr>
        <w:rFonts w:hint="default" w:ascii="Wingdings" w:hAnsi="Wingdings"/>
      </w:rPr>
    </w:lvl>
    <w:lvl w:ilvl="6" w:tplc="98161696">
      <w:start w:val="1"/>
      <w:numFmt w:val="bullet"/>
      <w:lvlText w:val=""/>
      <w:lvlJc w:val="left"/>
      <w:pPr>
        <w:ind w:left="5040" w:hanging="360"/>
      </w:pPr>
      <w:rPr>
        <w:rFonts w:hint="default" w:ascii="Symbol" w:hAnsi="Symbol"/>
      </w:rPr>
    </w:lvl>
    <w:lvl w:ilvl="7" w:tplc="DD188B84">
      <w:start w:val="1"/>
      <w:numFmt w:val="bullet"/>
      <w:lvlText w:val="o"/>
      <w:lvlJc w:val="left"/>
      <w:pPr>
        <w:ind w:left="5760" w:hanging="360"/>
      </w:pPr>
      <w:rPr>
        <w:rFonts w:hint="default" w:ascii="Courier New" w:hAnsi="Courier New"/>
      </w:rPr>
    </w:lvl>
    <w:lvl w:ilvl="8" w:tplc="F0F80292">
      <w:start w:val="1"/>
      <w:numFmt w:val="bullet"/>
      <w:lvlText w:val=""/>
      <w:lvlJc w:val="left"/>
      <w:pPr>
        <w:ind w:left="6480" w:hanging="360"/>
      </w:pPr>
      <w:rPr>
        <w:rFonts w:hint="default" w:ascii="Wingdings" w:hAnsi="Wingdings"/>
      </w:rPr>
    </w:lvl>
  </w:abstractNum>
  <w:abstractNum w:abstractNumId="5" w15:restartNumberingAfterBreak="0">
    <w:nsid w:val="170240BD"/>
    <w:multiLevelType w:val="hybridMultilevel"/>
    <w:tmpl w:val="0D1646D8"/>
    <w:lvl w:ilvl="0" w:tplc="251E779A">
      <w:start w:val="1"/>
      <w:numFmt w:val="bullet"/>
      <w:lvlText w:val=""/>
      <w:lvlJc w:val="left"/>
      <w:pPr>
        <w:ind w:left="720" w:hanging="360"/>
      </w:pPr>
      <w:rPr>
        <w:rFonts w:hint="default" w:ascii="Symbol" w:hAnsi="Symbol"/>
      </w:rPr>
    </w:lvl>
    <w:lvl w:ilvl="1" w:tplc="B8E49CB2">
      <w:start w:val="1"/>
      <w:numFmt w:val="bullet"/>
      <w:lvlText w:val=""/>
      <w:lvlJc w:val="left"/>
      <w:pPr>
        <w:ind w:left="1440" w:hanging="360"/>
      </w:pPr>
      <w:rPr>
        <w:rFonts w:hint="default" w:ascii="Symbol" w:hAnsi="Symbol"/>
      </w:rPr>
    </w:lvl>
    <w:lvl w:ilvl="2" w:tplc="C1AC7076">
      <w:start w:val="1"/>
      <w:numFmt w:val="bullet"/>
      <w:lvlText w:val=""/>
      <w:lvlJc w:val="left"/>
      <w:pPr>
        <w:ind w:left="2160" w:hanging="360"/>
      </w:pPr>
      <w:rPr>
        <w:rFonts w:hint="default" w:ascii="Wingdings" w:hAnsi="Wingdings"/>
      </w:rPr>
    </w:lvl>
    <w:lvl w:ilvl="3" w:tplc="D41A9298">
      <w:start w:val="1"/>
      <w:numFmt w:val="bullet"/>
      <w:lvlText w:val=""/>
      <w:lvlJc w:val="left"/>
      <w:pPr>
        <w:ind w:left="2880" w:hanging="360"/>
      </w:pPr>
      <w:rPr>
        <w:rFonts w:hint="default" w:ascii="Symbol" w:hAnsi="Symbol"/>
      </w:rPr>
    </w:lvl>
    <w:lvl w:ilvl="4" w:tplc="415E09DA">
      <w:start w:val="1"/>
      <w:numFmt w:val="bullet"/>
      <w:lvlText w:val="o"/>
      <w:lvlJc w:val="left"/>
      <w:pPr>
        <w:ind w:left="3600" w:hanging="360"/>
      </w:pPr>
      <w:rPr>
        <w:rFonts w:hint="default" w:ascii="Courier New" w:hAnsi="Courier New"/>
      </w:rPr>
    </w:lvl>
    <w:lvl w:ilvl="5" w:tplc="71CC321C">
      <w:start w:val="1"/>
      <w:numFmt w:val="bullet"/>
      <w:lvlText w:val=""/>
      <w:lvlJc w:val="left"/>
      <w:pPr>
        <w:ind w:left="4320" w:hanging="360"/>
      </w:pPr>
      <w:rPr>
        <w:rFonts w:hint="default" w:ascii="Wingdings" w:hAnsi="Wingdings"/>
      </w:rPr>
    </w:lvl>
    <w:lvl w:ilvl="6" w:tplc="B8F41638">
      <w:start w:val="1"/>
      <w:numFmt w:val="bullet"/>
      <w:lvlText w:val=""/>
      <w:lvlJc w:val="left"/>
      <w:pPr>
        <w:ind w:left="5040" w:hanging="360"/>
      </w:pPr>
      <w:rPr>
        <w:rFonts w:hint="default" w:ascii="Symbol" w:hAnsi="Symbol"/>
      </w:rPr>
    </w:lvl>
    <w:lvl w:ilvl="7" w:tplc="AD563534">
      <w:start w:val="1"/>
      <w:numFmt w:val="bullet"/>
      <w:lvlText w:val="o"/>
      <w:lvlJc w:val="left"/>
      <w:pPr>
        <w:ind w:left="5760" w:hanging="360"/>
      </w:pPr>
      <w:rPr>
        <w:rFonts w:hint="default" w:ascii="Courier New" w:hAnsi="Courier New"/>
      </w:rPr>
    </w:lvl>
    <w:lvl w:ilvl="8" w:tplc="58CC18F6">
      <w:start w:val="1"/>
      <w:numFmt w:val="bullet"/>
      <w:lvlText w:val=""/>
      <w:lvlJc w:val="left"/>
      <w:pPr>
        <w:ind w:left="6480" w:hanging="360"/>
      </w:pPr>
      <w:rPr>
        <w:rFonts w:hint="default" w:ascii="Wingdings" w:hAnsi="Wingdings"/>
      </w:rPr>
    </w:lvl>
  </w:abstractNum>
  <w:abstractNum w:abstractNumId="6" w15:restartNumberingAfterBreak="0">
    <w:nsid w:val="17A21AA2"/>
    <w:multiLevelType w:val="hybridMultilevel"/>
    <w:tmpl w:val="677ECEC2"/>
    <w:lvl w:ilvl="0" w:tplc="91FC13E8">
      <w:start w:val="1"/>
      <w:numFmt w:val="bullet"/>
      <w:lvlText w:val=""/>
      <w:lvlJc w:val="left"/>
      <w:pPr>
        <w:ind w:left="720" w:hanging="360"/>
      </w:pPr>
      <w:rPr>
        <w:rFonts w:hint="default" w:ascii="Symbol" w:hAnsi="Symbol"/>
      </w:rPr>
    </w:lvl>
    <w:lvl w:ilvl="1" w:tplc="FE50F914">
      <w:start w:val="1"/>
      <w:numFmt w:val="bullet"/>
      <w:lvlText w:val=""/>
      <w:lvlJc w:val="left"/>
      <w:pPr>
        <w:ind w:left="1440" w:hanging="360"/>
      </w:pPr>
      <w:rPr>
        <w:rFonts w:hint="default" w:ascii="Symbol" w:hAnsi="Symbol"/>
      </w:rPr>
    </w:lvl>
    <w:lvl w:ilvl="2" w:tplc="309889E2">
      <w:start w:val="1"/>
      <w:numFmt w:val="bullet"/>
      <w:lvlText w:val=""/>
      <w:lvlJc w:val="left"/>
      <w:pPr>
        <w:ind w:left="2160" w:hanging="360"/>
      </w:pPr>
      <w:rPr>
        <w:rFonts w:hint="default" w:ascii="Wingdings" w:hAnsi="Wingdings"/>
      </w:rPr>
    </w:lvl>
    <w:lvl w:ilvl="3" w:tplc="0AB07266">
      <w:start w:val="1"/>
      <w:numFmt w:val="bullet"/>
      <w:lvlText w:val=""/>
      <w:lvlJc w:val="left"/>
      <w:pPr>
        <w:ind w:left="2880" w:hanging="360"/>
      </w:pPr>
      <w:rPr>
        <w:rFonts w:hint="default" w:ascii="Symbol" w:hAnsi="Symbol"/>
      </w:rPr>
    </w:lvl>
    <w:lvl w:ilvl="4" w:tplc="339EB76C">
      <w:start w:val="1"/>
      <w:numFmt w:val="bullet"/>
      <w:lvlText w:val="o"/>
      <w:lvlJc w:val="left"/>
      <w:pPr>
        <w:ind w:left="3600" w:hanging="360"/>
      </w:pPr>
      <w:rPr>
        <w:rFonts w:hint="default" w:ascii="Courier New" w:hAnsi="Courier New"/>
      </w:rPr>
    </w:lvl>
    <w:lvl w:ilvl="5" w:tplc="43C2FDA8">
      <w:start w:val="1"/>
      <w:numFmt w:val="bullet"/>
      <w:lvlText w:val=""/>
      <w:lvlJc w:val="left"/>
      <w:pPr>
        <w:ind w:left="4320" w:hanging="360"/>
      </w:pPr>
      <w:rPr>
        <w:rFonts w:hint="default" w:ascii="Wingdings" w:hAnsi="Wingdings"/>
      </w:rPr>
    </w:lvl>
    <w:lvl w:ilvl="6" w:tplc="A0E868A6">
      <w:start w:val="1"/>
      <w:numFmt w:val="bullet"/>
      <w:lvlText w:val=""/>
      <w:lvlJc w:val="left"/>
      <w:pPr>
        <w:ind w:left="5040" w:hanging="360"/>
      </w:pPr>
      <w:rPr>
        <w:rFonts w:hint="default" w:ascii="Symbol" w:hAnsi="Symbol"/>
      </w:rPr>
    </w:lvl>
    <w:lvl w:ilvl="7" w:tplc="0116F6FE">
      <w:start w:val="1"/>
      <w:numFmt w:val="bullet"/>
      <w:lvlText w:val="o"/>
      <w:lvlJc w:val="left"/>
      <w:pPr>
        <w:ind w:left="5760" w:hanging="360"/>
      </w:pPr>
      <w:rPr>
        <w:rFonts w:hint="default" w:ascii="Courier New" w:hAnsi="Courier New"/>
      </w:rPr>
    </w:lvl>
    <w:lvl w:ilvl="8" w:tplc="17FC7698">
      <w:start w:val="1"/>
      <w:numFmt w:val="bullet"/>
      <w:lvlText w:val=""/>
      <w:lvlJc w:val="left"/>
      <w:pPr>
        <w:ind w:left="6480" w:hanging="360"/>
      </w:pPr>
      <w:rPr>
        <w:rFonts w:hint="default" w:ascii="Wingdings" w:hAnsi="Wingdings"/>
      </w:rPr>
    </w:lvl>
  </w:abstractNum>
  <w:abstractNum w:abstractNumId="7" w15:restartNumberingAfterBreak="0">
    <w:nsid w:val="18FF37C3"/>
    <w:multiLevelType w:val="hybridMultilevel"/>
    <w:tmpl w:val="F28C64D8"/>
    <w:lvl w:ilvl="0" w:tplc="28B408A8">
      <w:start w:val="15"/>
      <w:numFmt w:val="decimal"/>
      <w:lvlText w:val="%1."/>
      <w:lvlJc w:val="left"/>
      <w:pPr>
        <w:ind w:left="720" w:hanging="360"/>
      </w:pPr>
    </w:lvl>
    <w:lvl w:ilvl="1" w:tplc="78806450">
      <w:start w:val="1"/>
      <w:numFmt w:val="lowerLetter"/>
      <w:lvlText w:val="%2."/>
      <w:lvlJc w:val="left"/>
      <w:pPr>
        <w:ind w:left="1440" w:hanging="360"/>
      </w:pPr>
    </w:lvl>
    <w:lvl w:ilvl="2" w:tplc="BAF2446A">
      <w:start w:val="1"/>
      <w:numFmt w:val="lowerRoman"/>
      <w:lvlText w:val="%3."/>
      <w:lvlJc w:val="right"/>
      <w:pPr>
        <w:ind w:left="2160" w:hanging="180"/>
      </w:pPr>
    </w:lvl>
    <w:lvl w:ilvl="3" w:tplc="EEE8E3EA">
      <w:start w:val="1"/>
      <w:numFmt w:val="decimal"/>
      <w:lvlText w:val="%4."/>
      <w:lvlJc w:val="left"/>
      <w:pPr>
        <w:ind w:left="2880" w:hanging="360"/>
      </w:pPr>
    </w:lvl>
    <w:lvl w:ilvl="4" w:tplc="3C423CDE">
      <w:start w:val="1"/>
      <w:numFmt w:val="lowerLetter"/>
      <w:lvlText w:val="%5."/>
      <w:lvlJc w:val="left"/>
      <w:pPr>
        <w:ind w:left="3600" w:hanging="360"/>
      </w:pPr>
    </w:lvl>
    <w:lvl w:ilvl="5" w:tplc="6E36750E">
      <w:start w:val="1"/>
      <w:numFmt w:val="lowerRoman"/>
      <w:lvlText w:val="%6."/>
      <w:lvlJc w:val="right"/>
      <w:pPr>
        <w:ind w:left="4320" w:hanging="180"/>
      </w:pPr>
    </w:lvl>
    <w:lvl w:ilvl="6" w:tplc="268AEC86">
      <w:start w:val="1"/>
      <w:numFmt w:val="decimal"/>
      <w:lvlText w:val="%7."/>
      <w:lvlJc w:val="left"/>
      <w:pPr>
        <w:ind w:left="5040" w:hanging="360"/>
      </w:pPr>
    </w:lvl>
    <w:lvl w:ilvl="7" w:tplc="66B254D0">
      <w:start w:val="1"/>
      <w:numFmt w:val="lowerLetter"/>
      <w:lvlText w:val="%8."/>
      <w:lvlJc w:val="left"/>
      <w:pPr>
        <w:ind w:left="5760" w:hanging="360"/>
      </w:pPr>
    </w:lvl>
    <w:lvl w:ilvl="8" w:tplc="07ACC140">
      <w:start w:val="1"/>
      <w:numFmt w:val="lowerRoman"/>
      <w:lvlText w:val="%9."/>
      <w:lvlJc w:val="right"/>
      <w:pPr>
        <w:ind w:left="6480" w:hanging="180"/>
      </w:pPr>
    </w:lvl>
  </w:abstractNum>
  <w:abstractNum w:abstractNumId="8" w15:restartNumberingAfterBreak="0">
    <w:nsid w:val="1C87F539"/>
    <w:multiLevelType w:val="hybridMultilevel"/>
    <w:tmpl w:val="AC7C8900"/>
    <w:lvl w:ilvl="0" w:tplc="3FE46C44">
      <w:start w:val="1"/>
      <w:numFmt w:val="decimal"/>
      <w:lvlText w:val="%1."/>
      <w:lvlJc w:val="left"/>
      <w:pPr>
        <w:ind w:left="1080" w:hanging="360"/>
      </w:pPr>
    </w:lvl>
    <w:lvl w:ilvl="1" w:tplc="07D01EAA">
      <w:start w:val="1"/>
      <w:numFmt w:val="lowerLetter"/>
      <w:lvlText w:val="%2."/>
      <w:lvlJc w:val="left"/>
      <w:pPr>
        <w:ind w:left="1800" w:hanging="360"/>
      </w:pPr>
    </w:lvl>
    <w:lvl w:ilvl="2" w:tplc="D6A62D6C">
      <w:start w:val="1"/>
      <w:numFmt w:val="lowerRoman"/>
      <w:lvlText w:val="%3."/>
      <w:lvlJc w:val="right"/>
      <w:pPr>
        <w:ind w:left="2520" w:hanging="180"/>
      </w:pPr>
    </w:lvl>
    <w:lvl w:ilvl="3" w:tplc="DF6A689A">
      <w:start w:val="1"/>
      <w:numFmt w:val="decimal"/>
      <w:lvlText w:val="%4."/>
      <w:lvlJc w:val="left"/>
      <w:pPr>
        <w:ind w:left="3240" w:hanging="360"/>
      </w:pPr>
    </w:lvl>
    <w:lvl w:ilvl="4" w:tplc="600AD31C">
      <w:start w:val="1"/>
      <w:numFmt w:val="lowerLetter"/>
      <w:lvlText w:val="%5."/>
      <w:lvlJc w:val="left"/>
      <w:pPr>
        <w:ind w:left="3960" w:hanging="360"/>
      </w:pPr>
    </w:lvl>
    <w:lvl w:ilvl="5" w:tplc="65423546">
      <w:start w:val="1"/>
      <w:numFmt w:val="lowerRoman"/>
      <w:lvlText w:val="%6."/>
      <w:lvlJc w:val="right"/>
      <w:pPr>
        <w:ind w:left="4680" w:hanging="180"/>
      </w:pPr>
    </w:lvl>
    <w:lvl w:ilvl="6" w:tplc="4E3E2486">
      <w:start w:val="1"/>
      <w:numFmt w:val="decimal"/>
      <w:lvlText w:val="%7."/>
      <w:lvlJc w:val="left"/>
      <w:pPr>
        <w:ind w:left="5400" w:hanging="360"/>
      </w:pPr>
    </w:lvl>
    <w:lvl w:ilvl="7" w:tplc="7270AD8C">
      <w:start w:val="1"/>
      <w:numFmt w:val="lowerLetter"/>
      <w:lvlText w:val="%8."/>
      <w:lvlJc w:val="left"/>
      <w:pPr>
        <w:ind w:left="6120" w:hanging="360"/>
      </w:pPr>
    </w:lvl>
    <w:lvl w:ilvl="8" w:tplc="66EE0E26">
      <w:start w:val="1"/>
      <w:numFmt w:val="lowerRoman"/>
      <w:lvlText w:val="%9."/>
      <w:lvlJc w:val="right"/>
      <w:pPr>
        <w:ind w:left="6840" w:hanging="180"/>
      </w:pPr>
    </w:lvl>
  </w:abstractNum>
  <w:abstractNum w:abstractNumId="9" w15:restartNumberingAfterBreak="0">
    <w:nsid w:val="2806C9B3"/>
    <w:multiLevelType w:val="hybridMultilevel"/>
    <w:tmpl w:val="900A6644"/>
    <w:lvl w:ilvl="0" w:tplc="BF5848A2">
      <w:start w:val="1"/>
      <w:numFmt w:val="bullet"/>
      <w:lvlText w:val=""/>
      <w:lvlJc w:val="left"/>
      <w:pPr>
        <w:ind w:left="720" w:hanging="360"/>
      </w:pPr>
      <w:rPr>
        <w:rFonts w:hint="default" w:ascii="Symbol" w:hAnsi="Symbol"/>
      </w:rPr>
    </w:lvl>
    <w:lvl w:ilvl="1" w:tplc="0688D802">
      <w:start w:val="1"/>
      <w:numFmt w:val="bullet"/>
      <w:lvlText w:val=""/>
      <w:lvlJc w:val="left"/>
      <w:pPr>
        <w:ind w:left="1440" w:hanging="360"/>
      </w:pPr>
      <w:rPr>
        <w:rFonts w:hint="default" w:ascii="Symbol" w:hAnsi="Symbol"/>
      </w:rPr>
    </w:lvl>
    <w:lvl w:ilvl="2" w:tplc="6F1012AE">
      <w:start w:val="1"/>
      <w:numFmt w:val="bullet"/>
      <w:lvlText w:val=""/>
      <w:lvlJc w:val="left"/>
      <w:pPr>
        <w:ind w:left="2160" w:hanging="360"/>
      </w:pPr>
      <w:rPr>
        <w:rFonts w:hint="default" w:ascii="Wingdings" w:hAnsi="Wingdings"/>
      </w:rPr>
    </w:lvl>
    <w:lvl w:ilvl="3" w:tplc="E98AFCC8">
      <w:start w:val="1"/>
      <w:numFmt w:val="bullet"/>
      <w:lvlText w:val=""/>
      <w:lvlJc w:val="left"/>
      <w:pPr>
        <w:ind w:left="2880" w:hanging="360"/>
      </w:pPr>
      <w:rPr>
        <w:rFonts w:hint="default" w:ascii="Symbol" w:hAnsi="Symbol"/>
      </w:rPr>
    </w:lvl>
    <w:lvl w:ilvl="4" w:tplc="156C47C2">
      <w:start w:val="1"/>
      <w:numFmt w:val="bullet"/>
      <w:lvlText w:val="o"/>
      <w:lvlJc w:val="left"/>
      <w:pPr>
        <w:ind w:left="3600" w:hanging="360"/>
      </w:pPr>
      <w:rPr>
        <w:rFonts w:hint="default" w:ascii="Courier New" w:hAnsi="Courier New"/>
      </w:rPr>
    </w:lvl>
    <w:lvl w:ilvl="5" w:tplc="70D88068">
      <w:start w:val="1"/>
      <w:numFmt w:val="bullet"/>
      <w:lvlText w:val=""/>
      <w:lvlJc w:val="left"/>
      <w:pPr>
        <w:ind w:left="4320" w:hanging="360"/>
      </w:pPr>
      <w:rPr>
        <w:rFonts w:hint="default" w:ascii="Wingdings" w:hAnsi="Wingdings"/>
      </w:rPr>
    </w:lvl>
    <w:lvl w:ilvl="6" w:tplc="82522C34">
      <w:start w:val="1"/>
      <w:numFmt w:val="bullet"/>
      <w:lvlText w:val=""/>
      <w:lvlJc w:val="left"/>
      <w:pPr>
        <w:ind w:left="5040" w:hanging="360"/>
      </w:pPr>
      <w:rPr>
        <w:rFonts w:hint="default" w:ascii="Symbol" w:hAnsi="Symbol"/>
      </w:rPr>
    </w:lvl>
    <w:lvl w:ilvl="7" w:tplc="1E0E5078">
      <w:start w:val="1"/>
      <w:numFmt w:val="bullet"/>
      <w:lvlText w:val="o"/>
      <w:lvlJc w:val="left"/>
      <w:pPr>
        <w:ind w:left="5760" w:hanging="360"/>
      </w:pPr>
      <w:rPr>
        <w:rFonts w:hint="default" w:ascii="Courier New" w:hAnsi="Courier New"/>
      </w:rPr>
    </w:lvl>
    <w:lvl w:ilvl="8" w:tplc="6522308C">
      <w:start w:val="1"/>
      <w:numFmt w:val="bullet"/>
      <w:lvlText w:val=""/>
      <w:lvlJc w:val="left"/>
      <w:pPr>
        <w:ind w:left="6480" w:hanging="360"/>
      </w:pPr>
      <w:rPr>
        <w:rFonts w:hint="default" w:ascii="Wingdings" w:hAnsi="Wingdings"/>
      </w:rPr>
    </w:lvl>
  </w:abstractNum>
  <w:abstractNum w:abstractNumId="10" w15:restartNumberingAfterBreak="0">
    <w:nsid w:val="28BD8E4F"/>
    <w:multiLevelType w:val="hybridMultilevel"/>
    <w:tmpl w:val="DD5482CC"/>
    <w:lvl w:ilvl="0" w:tplc="6D4C7942">
      <w:start w:val="1"/>
      <w:numFmt w:val="bullet"/>
      <w:lvlText w:val=""/>
      <w:lvlJc w:val="left"/>
      <w:pPr>
        <w:ind w:left="720" w:hanging="360"/>
      </w:pPr>
      <w:rPr>
        <w:rFonts w:hint="default" w:ascii="Symbol" w:hAnsi="Symbol"/>
      </w:rPr>
    </w:lvl>
    <w:lvl w:ilvl="1" w:tplc="4D10E9BC">
      <w:start w:val="1"/>
      <w:numFmt w:val="bullet"/>
      <w:lvlText w:val=""/>
      <w:lvlJc w:val="left"/>
      <w:pPr>
        <w:ind w:left="1440" w:hanging="360"/>
      </w:pPr>
      <w:rPr>
        <w:rFonts w:hint="default" w:ascii="Symbol" w:hAnsi="Symbol"/>
      </w:rPr>
    </w:lvl>
    <w:lvl w:ilvl="2" w:tplc="7366B3A2">
      <w:start w:val="1"/>
      <w:numFmt w:val="bullet"/>
      <w:lvlText w:val=""/>
      <w:lvlJc w:val="left"/>
      <w:pPr>
        <w:ind w:left="2160" w:hanging="360"/>
      </w:pPr>
      <w:rPr>
        <w:rFonts w:hint="default" w:ascii="Wingdings" w:hAnsi="Wingdings"/>
      </w:rPr>
    </w:lvl>
    <w:lvl w:ilvl="3" w:tplc="F656F740">
      <w:start w:val="1"/>
      <w:numFmt w:val="bullet"/>
      <w:lvlText w:val=""/>
      <w:lvlJc w:val="left"/>
      <w:pPr>
        <w:ind w:left="2880" w:hanging="360"/>
      </w:pPr>
      <w:rPr>
        <w:rFonts w:hint="default" w:ascii="Symbol" w:hAnsi="Symbol"/>
      </w:rPr>
    </w:lvl>
    <w:lvl w:ilvl="4" w:tplc="D9E6F848">
      <w:start w:val="1"/>
      <w:numFmt w:val="bullet"/>
      <w:lvlText w:val="o"/>
      <w:lvlJc w:val="left"/>
      <w:pPr>
        <w:ind w:left="3600" w:hanging="360"/>
      </w:pPr>
      <w:rPr>
        <w:rFonts w:hint="default" w:ascii="Courier New" w:hAnsi="Courier New"/>
      </w:rPr>
    </w:lvl>
    <w:lvl w:ilvl="5" w:tplc="7A4C179C">
      <w:start w:val="1"/>
      <w:numFmt w:val="bullet"/>
      <w:lvlText w:val=""/>
      <w:lvlJc w:val="left"/>
      <w:pPr>
        <w:ind w:left="4320" w:hanging="360"/>
      </w:pPr>
      <w:rPr>
        <w:rFonts w:hint="default" w:ascii="Wingdings" w:hAnsi="Wingdings"/>
      </w:rPr>
    </w:lvl>
    <w:lvl w:ilvl="6" w:tplc="0D6C3AF6">
      <w:start w:val="1"/>
      <w:numFmt w:val="bullet"/>
      <w:lvlText w:val=""/>
      <w:lvlJc w:val="left"/>
      <w:pPr>
        <w:ind w:left="5040" w:hanging="360"/>
      </w:pPr>
      <w:rPr>
        <w:rFonts w:hint="default" w:ascii="Symbol" w:hAnsi="Symbol"/>
      </w:rPr>
    </w:lvl>
    <w:lvl w:ilvl="7" w:tplc="75BE90CC">
      <w:start w:val="1"/>
      <w:numFmt w:val="bullet"/>
      <w:lvlText w:val="o"/>
      <w:lvlJc w:val="left"/>
      <w:pPr>
        <w:ind w:left="5760" w:hanging="360"/>
      </w:pPr>
      <w:rPr>
        <w:rFonts w:hint="default" w:ascii="Courier New" w:hAnsi="Courier New"/>
      </w:rPr>
    </w:lvl>
    <w:lvl w:ilvl="8" w:tplc="61F43C5A">
      <w:start w:val="1"/>
      <w:numFmt w:val="bullet"/>
      <w:lvlText w:val=""/>
      <w:lvlJc w:val="left"/>
      <w:pPr>
        <w:ind w:left="6480" w:hanging="360"/>
      </w:pPr>
      <w:rPr>
        <w:rFonts w:hint="default" w:ascii="Wingdings" w:hAnsi="Wingdings"/>
      </w:rPr>
    </w:lvl>
  </w:abstractNum>
  <w:abstractNum w:abstractNumId="11" w15:restartNumberingAfterBreak="0">
    <w:nsid w:val="2BBF072B"/>
    <w:multiLevelType w:val="hybridMultilevel"/>
    <w:tmpl w:val="FD868622"/>
    <w:lvl w:ilvl="0" w:tplc="4E068A2E">
      <w:start w:val="1"/>
      <w:numFmt w:val="bullet"/>
      <w:lvlText w:val=""/>
      <w:lvlJc w:val="left"/>
      <w:pPr>
        <w:ind w:left="720" w:hanging="360"/>
      </w:pPr>
      <w:rPr>
        <w:rFonts w:hint="default" w:ascii="Symbol" w:hAnsi="Symbol"/>
      </w:rPr>
    </w:lvl>
    <w:lvl w:ilvl="1" w:tplc="73225E0A">
      <w:start w:val="1"/>
      <w:numFmt w:val="bullet"/>
      <w:lvlText w:val=""/>
      <w:lvlJc w:val="left"/>
      <w:pPr>
        <w:ind w:left="1440" w:hanging="360"/>
      </w:pPr>
      <w:rPr>
        <w:rFonts w:hint="default" w:ascii="Symbol" w:hAnsi="Symbol"/>
      </w:rPr>
    </w:lvl>
    <w:lvl w:ilvl="2" w:tplc="0C6A94D8">
      <w:start w:val="1"/>
      <w:numFmt w:val="bullet"/>
      <w:lvlText w:val=""/>
      <w:lvlJc w:val="left"/>
      <w:pPr>
        <w:ind w:left="2160" w:hanging="360"/>
      </w:pPr>
      <w:rPr>
        <w:rFonts w:hint="default" w:ascii="Wingdings" w:hAnsi="Wingdings"/>
      </w:rPr>
    </w:lvl>
    <w:lvl w:ilvl="3" w:tplc="C8A298CE">
      <w:start w:val="1"/>
      <w:numFmt w:val="bullet"/>
      <w:lvlText w:val=""/>
      <w:lvlJc w:val="left"/>
      <w:pPr>
        <w:ind w:left="2880" w:hanging="360"/>
      </w:pPr>
      <w:rPr>
        <w:rFonts w:hint="default" w:ascii="Symbol" w:hAnsi="Symbol"/>
      </w:rPr>
    </w:lvl>
    <w:lvl w:ilvl="4" w:tplc="B2F4C99A">
      <w:start w:val="1"/>
      <w:numFmt w:val="bullet"/>
      <w:lvlText w:val="o"/>
      <w:lvlJc w:val="left"/>
      <w:pPr>
        <w:ind w:left="3600" w:hanging="360"/>
      </w:pPr>
      <w:rPr>
        <w:rFonts w:hint="default" w:ascii="Courier New" w:hAnsi="Courier New"/>
      </w:rPr>
    </w:lvl>
    <w:lvl w:ilvl="5" w:tplc="B414F8D2">
      <w:start w:val="1"/>
      <w:numFmt w:val="bullet"/>
      <w:lvlText w:val=""/>
      <w:lvlJc w:val="left"/>
      <w:pPr>
        <w:ind w:left="4320" w:hanging="360"/>
      </w:pPr>
      <w:rPr>
        <w:rFonts w:hint="default" w:ascii="Wingdings" w:hAnsi="Wingdings"/>
      </w:rPr>
    </w:lvl>
    <w:lvl w:ilvl="6" w:tplc="31563C5C">
      <w:start w:val="1"/>
      <w:numFmt w:val="bullet"/>
      <w:lvlText w:val=""/>
      <w:lvlJc w:val="left"/>
      <w:pPr>
        <w:ind w:left="5040" w:hanging="360"/>
      </w:pPr>
      <w:rPr>
        <w:rFonts w:hint="default" w:ascii="Symbol" w:hAnsi="Symbol"/>
      </w:rPr>
    </w:lvl>
    <w:lvl w:ilvl="7" w:tplc="073AB068">
      <w:start w:val="1"/>
      <w:numFmt w:val="bullet"/>
      <w:lvlText w:val="o"/>
      <w:lvlJc w:val="left"/>
      <w:pPr>
        <w:ind w:left="5760" w:hanging="360"/>
      </w:pPr>
      <w:rPr>
        <w:rFonts w:hint="default" w:ascii="Courier New" w:hAnsi="Courier New"/>
      </w:rPr>
    </w:lvl>
    <w:lvl w:ilvl="8" w:tplc="3160C158">
      <w:start w:val="1"/>
      <w:numFmt w:val="bullet"/>
      <w:lvlText w:val=""/>
      <w:lvlJc w:val="left"/>
      <w:pPr>
        <w:ind w:left="6480" w:hanging="360"/>
      </w:pPr>
      <w:rPr>
        <w:rFonts w:hint="default" w:ascii="Wingdings" w:hAnsi="Wingdings"/>
      </w:rPr>
    </w:lvl>
  </w:abstractNum>
  <w:abstractNum w:abstractNumId="12" w15:restartNumberingAfterBreak="0">
    <w:nsid w:val="2BC80F37"/>
    <w:multiLevelType w:val="hybridMultilevel"/>
    <w:tmpl w:val="0BC86A5A"/>
    <w:lvl w:ilvl="0" w:tplc="962C8D7E">
      <w:start w:val="1"/>
      <w:numFmt w:val="bullet"/>
      <w:lvlText w:val=""/>
      <w:lvlJc w:val="left"/>
      <w:pPr>
        <w:ind w:left="720" w:hanging="360"/>
      </w:pPr>
      <w:rPr>
        <w:rFonts w:hint="default" w:ascii="Symbol" w:hAnsi="Symbol"/>
      </w:rPr>
    </w:lvl>
    <w:lvl w:ilvl="1" w:tplc="ADC293EC">
      <w:start w:val="1"/>
      <w:numFmt w:val="bullet"/>
      <w:lvlText w:val=""/>
      <w:lvlJc w:val="left"/>
      <w:pPr>
        <w:ind w:left="1440" w:hanging="360"/>
      </w:pPr>
      <w:rPr>
        <w:rFonts w:hint="default" w:ascii="Symbol" w:hAnsi="Symbol"/>
      </w:rPr>
    </w:lvl>
    <w:lvl w:ilvl="2" w:tplc="5F20A66C">
      <w:start w:val="1"/>
      <w:numFmt w:val="bullet"/>
      <w:lvlText w:val=""/>
      <w:lvlJc w:val="left"/>
      <w:pPr>
        <w:ind w:left="2160" w:hanging="360"/>
      </w:pPr>
      <w:rPr>
        <w:rFonts w:hint="default" w:ascii="Wingdings" w:hAnsi="Wingdings"/>
      </w:rPr>
    </w:lvl>
    <w:lvl w:ilvl="3" w:tplc="30385DBC">
      <w:start w:val="1"/>
      <w:numFmt w:val="bullet"/>
      <w:lvlText w:val=""/>
      <w:lvlJc w:val="left"/>
      <w:pPr>
        <w:ind w:left="2880" w:hanging="360"/>
      </w:pPr>
      <w:rPr>
        <w:rFonts w:hint="default" w:ascii="Symbol" w:hAnsi="Symbol"/>
      </w:rPr>
    </w:lvl>
    <w:lvl w:ilvl="4" w:tplc="6B0042D2">
      <w:start w:val="1"/>
      <w:numFmt w:val="bullet"/>
      <w:lvlText w:val="o"/>
      <w:lvlJc w:val="left"/>
      <w:pPr>
        <w:ind w:left="3600" w:hanging="360"/>
      </w:pPr>
      <w:rPr>
        <w:rFonts w:hint="default" w:ascii="Courier New" w:hAnsi="Courier New"/>
      </w:rPr>
    </w:lvl>
    <w:lvl w:ilvl="5" w:tplc="FF3061AA">
      <w:start w:val="1"/>
      <w:numFmt w:val="bullet"/>
      <w:lvlText w:val=""/>
      <w:lvlJc w:val="left"/>
      <w:pPr>
        <w:ind w:left="4320" w:hanging="360"/>
      </w:pPr>
      <w:rPr>
        <w:rFonts w:hint="default" w:ascii="Wingdings" w:hAnsi="Wingdings"/>
      </w:rPr>
    </w:lvl>
    <w:lvl w:ilvl="6" w:tplc="10EA2A76">
      <w:start w:val="1"/>
      <w:numFmt w:val="bullet"/>
      <w:lvlText w:val=""/>
      <w:lvlJc w:val="left"/>
      <w:pPr>
        <w:ind w:left="5040" w:hanging="360"/>
      </w:pPr>
      <w:rPr>
        <w:rFonts w:hint="default" w:ascii="Symbol" w:hAnsi="Symbol"/>
      </w:rPr>
    </w:lvl>
    <w:lvl w:ilvl="7" w:tplc="708C0A90">
      <w:start w:val="1"/>
      <w:numFmt w:val="bullet"/>
      <w:lvlText w:val="o"/>
      <w:lvlJc w:val="left"/>
      <w:pPr>
        <w:ind w:left="5760" w:hanging="360"/>
      </w:pPr>
      <w:rPr>
        <w:rFonts w:hint="default" w:ascii="Courier New" w:hAnsi="Courier New"/>
      </w:rPr>
    </w:lvl>
    <w:lvl w:ilvl="8" w:tplc="7FD46152">
      <w:start w:val="1"/>
      <w:numFmt w:val="bullet"/>
      <w:lvlText w:val=""/>
      <w:lvlJc w:val="left"/>
      <w:pPr>
        <w:ind w:left="6480" w:hanging="360"/>
      </w:pPr>
      <w:rPr>
        <w:rFonts w:hint="default" w:ascii="Wingdings" w:hAnsi="Wingdings"/>
      </w:rPr>
    </w:lvl>
  </w:abstractNum>
  <w:abstractNum w:abstractNumId="13" w15:restartNumberingAfterBreak="0">
    <w:nsid w:val="2D37AFB9"/>
    <w:multiLevelType w:val="hybridMultilevel"/>
    <w:tmpl w:val="00F61890"/>
    <w:lvl w:ilvl="0" w:tplc="D142530C">
      <w:start w:val="3"/>
      <w:numFmt w:val="decimal"/>
      <w:lvlText w:val="%1)"/>
      <w:lvlJc w:val="left"/>
      <w:pPr>
        <w:ind w:left="720" w:hanging="360"/>
      </w:pPr>
    </w:lvl>
    <w:lvl w:ilvl="1" w:tplc="42B47872">
      <w:start w:val="1"/>
      <w:numFmt w:val="lowerLetter"/>
      <w:lvlText w:val="%2."/>
      <w:lvlJc w:val="left"/>
      <w:pPr>
        <w:ind w:left="1440" w:hanging="360"/>
      </w:pPr>
    </w:lvl>
    <w:lvl w:ilvl="2" w:tplc="0B7A94D6">
      <w:start w:val="1"/>
      <w:numFmt w:val="lowerRoman"/>
      <w:lvlText w:val="%3."/>
      <w:lvlJc w:val="right"/>
      <w:pPr>
        <w:ind w:left="2160" w:hanging="180"/>
      </w:pPr>
    </w:lvl>
    <w:lvl w:ilvl="3" w:tplc="4500821A">
      <w:start w:val="1"/>
      <w:numFmt w:val="decimal"/>
      <w:lvlText w:val="%4."/>
      <w:lvlJc w:val="left"/>
      <w:pPr>
        <w:ind w:left="2880" w:hanging="360"/>
      </w:pPr>
    </w:lvl>
    <w:lvl w:ilvl="4" w:tplc="914A7110">
      <w:start w:val="1"/>
      <w:numFmt w:val="lowerLetter"/>
      <w:lvlText w:val="%5."/>
      <w:lvlJc w:val="left"/>
      <w:pPr>
        <w:ind w:left="3600" w:hanging="360"/>
      </w:pPr>
    </w:lvl>
    <w:lvl w:ilvl="5" w:tplc="EBE08548">
      <w:start w:val="1"/>
      <w:numFmt w:val="lowerRoman"/>
      <w:lvlText w:val="%6."/>
      <w:lvlJc w:val="right"/>
      <w:pPr>
        <w:ind w:left="4320" w:hanging="180"/>
      </w:pPr>
    </w:lvl>
    <w:lvl w:ilvl="6" w:tplc="B8C4AD16">
      <w:start w:val="1"/>
      <w:numFmt w:val="decimal"/>
      <w:lvlText w:val="%7."/>
      <w:lvlJc w:val="left"/>
      <w:pPr>
        <w:ind w:left="5040" w:hanging="360"/>
      </w:pPr>
    </w:lvl>
    <w:lvl w:ilvl="7" w:tplc="CB8EBDBC">
      <w:start w:val="1"/>
      <w:numFmt w:val="lowerLetter"/>
      <w:lvlText w:val="%8."/>
      <w:lvlJc w:val="left"/>
      <w:pPr>
        <w:ind w:left="5760" w:hanging="360"/>
      </w:pPr>
    </w:lvl>
    <w:lvl w:ilvl="8" w:tplc="457E5DD6">
      <w:start w:val="1"/>
      <w:numFmt w:val="lowerRoman"/>
      <w:lvlText w:val="%9."/>
      <w:lvlJc w:val="right"/>
      <w:pPr>
        <w:ind w:left="6480" w:hanging="180"/>
      </w:pPr>
    </w:lvl>
  </w:abstractNum>
  <w:abstractNum w:abstractNumId="14" w15:restartNumberingAfterBreak="0">
    <w:nsid w:val="2FF6891A"/>
    <w:multiLevelType w:val="hybridMultilevel"/>
    <w:tmpl w:val="025CDB2A"/>
    <w:lvl w:ilvl="0" w:tplc="7338B7FC">
      <w:start w:val="1"/>
      <w:numFmt w:val="decimal"/>
      <w:lvlText w:val="%1."/>
      <w:lvlJc w:val="left"/>
      <w:pPr>
        <w:ind w:left="720" w:hanging="360"/>
      </w:pPr>
    </w:lvl>
    <w:lvl w:ilvl="1" w:tplc="BECE8214">
      <w:start w:val="1"/>
      <w:numFmt w:val="lowerLetter"/>
      <w:lvlText w:val="%2."/>
      <w:lvlJc w:val="left"/>
      <w:pPr>
        <w:ind w:left="1440" w:hanging="360"/>
      </w:pPr>
    </w:lvl>
    <w:lvl w:ilvl="2" w:tplc="BD9EED56">
      <w:start w:val="1"/>
      <w:numFmt w:val="lowerRoman"/>
      <w:lvlText w:val="%3."/>
      <w:lvlJc w:val="right"/>
      <w:pPr>
        <w:ind w:left="2160" w:hanging="180"/>
      </w:pPr>
    </w:lvl>
    <w:lvl w:ilvl="3" w:tplc="A4ACE35C">
      <w:start w:val="1"/>
      <w:numFmt w:val="decimal"/>
      <w:lvlText w:val="%4."/>
      <w:lvlJc w:val="left"/>
      <w:pPr>
        <w:ind w:left="2880" w:hanging="360"/>
      </w:pPr>
    </w:lvl>
    <w:lvl w:ilvl="4" w:tplc="BC5A7B32">
      <w:start w:val="1"/>
      <w:numFmt w:val="lowerLetter"/>
      <w:lvlText w:val="%5."/>
      <w:lvlJc w:val="left"/>
      <w:pPr>
        <w:ind w:left="3600" w:hanging="360"/>
      </w:pPr>
    </w:lvl>
    <w:lvl w:ilvl="5" w:tplc="AF828766">
      <w:start w:val="1"/>
      <w:numFmt w:val="lowerRoman"/>
      <w:lvlText w:val="%6."/>
      <w:lvlJc w:val="right"/>
      <w:pPr>
        <w:ind w:left="4320" w:hanging="180"/>
      </w:pPr>
    </w:lvl>
    <w:lvl w:ilvl="6" w:tplc="C2FA9374">
      <w:start w:val="1"/>
      <w:numFmt w:val="decimal"/>
      <w:lvlText w:val="%7."/>
      <w:lvlJc w:val="left"/>
      <w:pPr>
        <w:ind w:left="5040" w:hanging="360"/>
      </w:pPr>
    </w:lvl>
    <w:lvl w:ilvl="7" w:tplc="694ACE10">
      <w:start w:val="1"/>
      <w:numFmt w:val="lowerLetter"/>
      <w:lvlText w:val="%8."/>
      <w:lvlJc w:val="left"/>
      <w:pPr>
        <w:ind w:left="5760" w:hanging="360"/>
      </w:pPr>
    </w:lvl>
    <w:lvl w:ilvl="8" w:tplc="BF165BB2">
      <w:start w:val="1"/>
      <w:numFmt w:val="lowerRoman"/>
      <w:lvlText w:val="%9."/>
      <w:lvlJc w:val="right"/>
      <w:pPr>
        <w:ind w:left="6480" w:hanging="180"/>
      </w:pPr>
    </w:lvl>
  </w:abstractNum>
  <w:abstractNum w:abstractNumId="15" w15:restartNumberingAfterBreak="0">
    <w:nsid w:val="35FB249F"/>
    <w:multiLevelType w:val="hybridMultilevel"/>
    <w:tmpl w:val="1360A802"/>
    <w:lvl w:ilvl="0" w:tplc="DFA0A2DC">
      <w:start w:val="1"/>
      <w:numFmt w:val="decimal"/>
      <w:lvlText w:val="%1."/>
      <w:lvlJc w:val="left"/>
      <w:pPr>
        <w:ind w:left="720" w:hanging="360"/>
      </w:pPr>
    </w:lvl>
    <w:lvl w:ilvl="1" w:tplc="7CE4A578">
      <w:start w:val="1"/>
      <w:numFmt w:val="lowerLetter"/>
      <w:lvlText w:val="%2."/>
      <w:lvlJc w:val="left"/>
      <w:pPr>
        <w:ind w:left="1440" w:hanging="360"/>
      </w:pPr>
    </w:lvl>
    <w:lvl w:ilvl="2" w:tplc="7CFC6010">
      <w:start w:val="1"/>
      <w:numFmt w:val="lowerRoman"/>
      <w:lvlText w:val="%3."/>
      <w:lvlJc w:val="right"/>
      <w:pPr>
        <w:ind w:left="2160" w:hanging="180"/>
      </w:pPr>
    </w:lvl>
    <w:lvl w:ilvl="3" w:tplc="C8B43C7E">
      <w:start w:val="1"/>
      <w:numFmt w:val="decimal"/>
      <w:lvlText w:val="%4."/>
      <w:lvlJc w:val="left"/>
      <w:pPr>
        <w:ind w:left="2880" w:hanging="360"/>
      </w:pPr>
    </w:lvl>
    <w:lvl w:ilvl="4" w:tplc="331C055E">
      <w:start w:val="1"/>
      <w:numFmt w:val="lowerLetter"/>
      <w:lvlText w:val="%5."/>
      <w:lvlJc w:val="left"/>
      <w:pPr>
        <w:ind w:left="3600" w:hanging="360"/>
      </w:pPr>
    </w:lvl>
    <w:lvl w:ilvl="5" w:tplc="35E62D74">
      <w:start w:val="1"/>
      <w:numFmt w:val="lowerRoman"/>
      <w:lvlText w:val="%6."/>
      <w:lvlJc w:val="right"/>
      <w:pPr>
        <w:ind w:left="4320" w:hanging="180"/>
      </w:pPr>
    </w:lvl>
    <w:lvl w:ilvl="6" w:tplc="25CA1A26">
      <w:start w:val="1"/>
      <w:numFmt w:val="decimal"/>
      <w:lvlText w:val="%7."/>
      <w:lvlJc w:val="left"/>
      <w:pPr>
        <w:ind w:left="5040" w:hanging="360"/>
      </w:pPr>
    </w:lvl>
    <w:lvl w:ilvl="7" w:tplc="A02E8E60">
      <w:start w:val="1"/>
      <w:numFmt w:val="lowerLetter"/>
      <w:lvlText w:val="%8."/>
      <w:lvlJc w:val="left"/>
      <w:pPr>
        <w:ind w:left="5760" w:hanging="360"/>
      </w:pPr>
    </w:lvl>
    <w:lvl w:ilvl="8" w:tplc="A45CDE6A">
      <w:start w:val="1"/>
      <w:numFmt w:val="lowerRoman"/>
      <w:lvlText w:val="%9."/>
      <w:lvlJc w:val="right"/>
      <w:pPr>
        <w:ind w:left="6480" w:hanging="180"/>
      </w:pPr>
    </w:lvl>
  </w:abstractNum>
  <w:abstractNum w:abstractNumId="16" w15:restartNumberingAfterBreak="0">
    <w:nsid w:val="383D68B9"/>
    <w:multiLevelType w:val="hybridMultilevel"/>
    <w:tmpl w:val="42D2081A"/>
    <w:lvl w:ilvl="0" w:tplc="08A88ABE">
      <w:start w:val="1"/>
      <w:numFmt w:val="bullet"/>
      <w:lvlText w:val=""/>
      <w:lvlJc w:val="left"/>
      <w:pPr>
        <w:ind w:left="720" w:hanging="360"/>
      </w:pPr>
      <w:rPr>
        <w:rFonts w:hint="default" w:ascii="Symbol" w:hAnsi="Symbol"/>
      </w:rPr>
    </w:lvl>
    <w:lvl w:ilvl="1" w:tplc="44A6273E">
      <w:start w:val="1"/>
      <w:numFmt w:val="bullet"/>
      <w:lvlText w:val=""/>
      <w:lvlJc w:val="left"/>
      <w:pPr>
        <w:ind w:left="1440" w:hanging="360"/>
      </w:pPr>
      <w:rPr>
        <w:rFonts w:hint="default" w:ascii="Symbol" w:hAnsi="Symbol"/>
      </w:rPr>
    </w:lvl>
    <w:lvl w:ilvl="2" w:tplc="00868088">
      <w:start w:val="1"/>
      <w:numFmt w:val="bullet"/>
      <w:lvlText w:val=""/>
      <w:lvlJc w:val="left"/>
      <w:pPr>
        <w:ind w:left="2160" w:hanging="360"/>
      </w:pPr>
      <w:rPr>
        <w:rFonts w:hint="default" w:ascii="Wingdings" w:hAnsi="Wingdings"/>
      </w:rPr>
    </w:lvl>
    <w:lvl w:ilvl="3" w:tplc="486CAD26">
      <w:start w:val="1"/>
      <w:numFmt w:val="bullet"/>
      <w:lvlText w:val=""/>
      <w:lvlJc w:val="left"/>
      <w:pPr>
        <w:ind w:left="2880" w:hanging="360"/>
      </w:pPr>
      <w:rPr>
        <w:rFonts w:hint="default" w:ascii="Symbol" w:hAnsi="Symbol"/>
      </w:rPr>
    </w:lvl>
    <w:lvl w:ilvl="4" w:tplc="03C86108">
      <w:start w:val="1"/>
      <w:numFmt w:val="bullet"/>
      <w:lvlText w:val="o"/>
      <w:lvlJc w:val="left"/>
      <w:pPr>
        <w:ind w:left="3600" w:hanging="360"/>
      </w:pPr>
      <w:rPr>
        <w:rFonts w:hint="default" w:ascii="Courier New" w:hAnsi="Courier New"/>
      </w:rPr>
    </w:lvl>
    <w:lvl w:ilvl="5" w:tplc="D45EB95E">
      <w:start w:val="1"/>
      <w:numFmt w:val="bullet"/>
      <w:lvlText w:val=""/>
      <w:lvlJc w:val="left"/>
      <w:pPr>
        <w:ind w:left="4320" w:hanging="360"/>
      </w:pPr>
      <w:rPr>
        <w:rFonts w:hint="default" w:ascii="Wingdings" w:hAnsi="Wingdings"/>
      </w:rPr>
    </w:lvl>
    <w:lvl w:ilvl="6" w:tplc="D9FE6622">
      <w:start w:val="1"/>
      <w:numFmt w:val="bullet"/>
      <w:lvlText w:val=""/>
      <w:lvlJc w:val="left"/>
      <w:pPr>
        <w:ind w:left="5040" w:hanging="360"/>
      </w:pPr>
      <w:rPr>
        <w:rFonts w:hint="default" w:ascii="Symbol" w:hAnsi="Symbol"/>
      </w:rPr>
    </w:lvl>
    <w:lvl w:ilvl="7" w:tplc="B0DC6DCC">
      <w:start w:val="1"/>
      <w:numFmt w:val="bullet"/>
      <w:lvlText w:val="o"/>
      <w:lvlJc w:val="left"/>
      <w:pPr>
        <w:ind w:left="5760" w:hanging="360"/>
      </w:pPr>
      <w:rPr>
        <w:rFonts w:hint="default" w:ascii="Courier New" w:hAnsi="Courier New"/>
      </w:rPr>
    </w:lvl>
    <w:lvl w:ilvl="8" w:tplc="94368122">
      <w:start w:val="1"/>
      <w:numFmt w:val="bullet"/>
      <w:lvlText w:val=""/>
      <w:lvlJc w:val="left"/>
      <w:pPr>
        <w:ind w:left="6480" w:hanging="360"/>
      </w:pPr>
      <w:rPr>
        <w:rFonts w:hint="default" w:ascii="Wingdings" w:hAnsi="Wingdings"/>
      </w:rPr>
    </w:lvl>
  </w:abstractNum>
  <w:abstractNum w:abstractNumId="17" w15:restartNumberingAfterBreak="0">
    <w:nsid w:val="38E4DDD2"/>
    <w:multiLevelType w:val="hybridMultilevel"/>
    <w:tmpl w:val="5FB0401A"/>
    <w:lvl w:ilvl="0" w:tplc="A59A7BE4">
      <w:start w:val="1"/>
      <w:numFmt w:val="bullet"/>
      <w:lvlText w:val=""/>
      <w:lvlJc w:val="left"/>
      <w:pPr>
        <w:ind w:left="720" w:hanging="360"/>
      </w:pPr>
      <w:rPr>
        <w:rFonts w:hint="default" w:ascii="Symbol" w:hAnsi="Symbol"/>
      </w:rPr>
    </w:lvl>
    <w:lvl w:ilvl="1" w:tplc="7EBEC09A">
      <w:start w:val="1"/>
      <w:numFmt w:val="bullet"/>
      <w:lvlText w:val=""/>
      <w:lvlJc w:val="left"/>
      <w:pPr>
        <w:ind w:left="1440" w:hanging="360"/>
      </w:pPr>
      <w:rPr>
        <w:rFonts w:hint="default" w:ascii="Symbol" w:hAnsi="Symbol"/>
      </w:rPr>
    </w:lvl>
    <w:lvl w:ilvl="2" w:tplc="62108F72">
      <w:start w:val="1"/>
      <w:numFmt w:val="bullet"/>
      <w:lvlText w:val=""/>
      <w:lvlJc w:val="left"/>
      <w:pPr>
        <w:ind w:left="2160" w:hanging="360"/>
      </w:pPr>
      <w:rPr>
        <w:rFonts w:hint="default" w:ascii="Wingdings" w:hAnsi="Wingdings"/>
      </w:rPr>
    </w:lvl>
    <w:lvl w:ilvl="3" w:tplc="8DF44FDE">
      <w:start w:val="1"/>
      <w:numFmt w:val="bullet"/>
      <w:lvlText w:val=""/>
      <w:lvlJc w:val="left"/>
      <w:pPr>
        <w:ind w:left="2880" w:hanging="360"/>
      </w:pPr>
      <w:rPr>
        <w:rFonts w:hint="default" w:ascii="Symbol" w:hAnsi="Symbol"/>
      </w:rPr>
    </w:lvl>
    <w:lvl w:ilvl="4" w:tplc="853488A8">
      <w:start w:val="1"/>
      <w:numFmt w:val="bullet"/>
      <w:lvlText w:val="o"/>
      <w:lvlJc w:val="left"/>
      <w:pPr>
        <w:ind w:left="3600" w:hanging="360"/>
      </w:pPr>
      <w:rPr>
        <w:rFonts w:hint="default" w:ascii="Courier New" w:hAnsi="Courier New"/>
      </w:rPr>
    </w:lvl>
    <w:lvl w:ilvl="5" w:tplc="F88236DE">
      <w:start w:val="1"/>
      <w:numFmt w:val="bullet"/>
      <w:lvlText w:val=""/>
      <w:lvlJc w:val="left"/>
      <w:pPr>
        <w:ind w:left="4320" w:hanging="360"/>
      </w:pPr>
      <w:rPr>
        <w:rFonts w:hint="default" w:ascii="Wingdings" w:hAnsi="Wingdings"/>
      </w:rPr>
    </w:lvl>
    <w:lvl w:ilvl="6" w:tplc="31247C08">
      <w:start w:val="1"/>
      <w:numFmt w:val="bullet"/>
      <w:lvlText w:val=""/>
      <w:lvlJc w:val="left"/>
      <w:pPr>
        <w:ind w:left="5040" w:hanging="360"/>
      </w:pPr>
      <w:rPr>
        <w:rFonts w:hint="default" w:ascii="Symbol" w:hAnsi="Symbol"/>
      </w:rPr>
    </w:lvl>
    <w:lvl w:ilvl="7" w:tplc="CA129CBC">
      <w:start w:val="1"/>
      <w:numFmt w:val="bullet"/>
      <w:lvlText w:val="o"/>
      <w:lvlJc w:val="left"/>
      <w:pPr>
        <w:ind w:left="5760" w:hanging="360"/>
      </w:pPr>
      <w:rPr>
        <w:rFonts w:hint="default" w:ascii="Courier New" w:hAnsi="Courier New"/>
      </w:rPr>
    </w:lvl>
    <w:lvl w:ilvl="8" w:tplc="7830670C">
      <w:start w:val="1"/>
      <w:numFmt w:val="bullet"/>
      <w:lvlText w:val=""/>
      <w:lvlJc w:val="left"/>
      <w:pPr>
        <w:ind w:left="6480" w:hanging="360"/>
      </w:pPr>
      <w:rPr>
        <w:rFonts w:hint="default" w:ascii="Wingdings" w:hAnsi="Wingdings"/>
      </w:rPr>
    </w:lvl>
  </w:abstractNum>
  <w:abstractNum w:abstractNumId="18" w15:restartNumberingAfterBreak="0">
    <w:nsid w:val="3907BA59"/>
    <w:multiLevelType w:val="hybridMultilevel"/>
    <w:tmpl w:val="AAF2854E"/>
    <w:lvl w:ilvl="0" w:tplc="60AE6C48">
      <w:start w:val="1"/>
      <w:numFmt w:val="bullet"/>
      <w:lvlText w:val=""/>
      <w:lvlJc w:val="left"/>
      <w:pPr>
        <w:ind w:left="720" w:hanging="360"/>
      </w:pPr>
      <w:rPr>
        <w:rFonts w:hint="default" w:ascii="Symbol" w:hAnsi="Symbol"/>
      </w:rPr>
    </w:lvl>
    <w:lvl w:ilvl="1" w:tplc="854AFCF6">
      <w:start w:val="1"/>
      <w:numFmt w:val="bullet"/>
      <w:lvlText w:val=""/>
      <w:lvlJc w:val="left"/>
      <w:pPr>
        <w:ind w:left="1440" w:hanging="360"/>
      </w:pPr>
      <w:rPr>
        <w:rFonts w:hint="default" w:ascii="Symbol" w:hAnsi="Symbol"/>
      </w:rPr>
    </w:lvl>
    <w:lvl w:ilvl="2" w:tplc="EBF4831E">
      <w:start w:val="1"/>
      <w:numFmt w:val="bullet"/>
      <w:lvlText w:val=""/>
      <w:lvlJc w:val="left"/>
      <w:pPr>
        <w:ind w:left="2160" w:hanging="360"/>
      </w:pPr>
      <w:rPr>
        <w:rFonts w:hint="default" w:ascii="Wingdings" w:hAnsi="Wingdings"/>
      </w:rPr>
    </w:lvl>
    <w:lvl w:ilvl="3" w:tplc="908498E8">
      <w:start w:val="1"/>
      <w:numFmt w:val="bullet"/>
      <w:lvlText w:val=""/>
      <w:lvlJc w:val="left"/>
      <w:pPr>
        <w:ind w:left="2880" w:hanging="360"/>
      </w:pPr>
      <w:rPr>
        <w:rFonts w:hint="default" w:ascii="Symbol" w:hAnsi="Symbol"/>
      </w:rPr>
    </w:lvl>
    <w:lvl w:ilvl="4" w:tplc="A19ED19A">
      <w:start w:val="1"/>
      <w:numFmt w:val="bullet"/>
      <w:lvlText w:val="o"/>
      <w:lvlJc w:val="left"/>
      <w:pPr>
        <w:ind w:left="3600" w:hanging="360"/>
      </w:pPr>
      <w:rPr>
        <w:rFonts w:hint="default" w:ascii="Courier New" w:hAnsi="Courier New"/>
      </w:rPr>
    </w:lvl>
    <w:lvl w:ilvl="5" w:tplc="B192D702">
      <w:start w:val="1"/>
      <w:numFmt w:val="bullet"/>
      <w:lvlText w:val=""/>
      <w:lvlJc w:val="left"/>
      <w:pPr>
        <w:ind w:left="4320" w:hanging="360"/>
      </w:pPr>
      <w:rPr>
        <w:rFonts w:hint="default" w:ascii="Wingdings" w:hAnsi="Wingdings"/>
      </w:rPr>
    </w:lvl>
    <w:lvl w:ilvl="6" w:tplc="FD462534">
      <w:start w:val="1"/>
      <w:numFmt w:val="bullet"/>
      <w:lvlText w:val=""/>
      <w:lvlJc w:val="left"/>
      <w:pPr>
        <w:ind w:left="5040" w:hanging="360"/>
      </w:pPr>
      <w:rPr>
        <w:rFonts w:hint="default" w:ascii="Symbol" w:hAnsi="Symbol"/>
      </w:rPr>
    </w:lvl>
    <w:lvl w:ilvl="7" w:tplc="AFA83C3E">
      <w:start w:val="1"/>
      <w:numFmt w:val="bullet"/>
      <w:lvlText w:val="o"/>
      <w:lvlJc w:val="left"/>
      <w:pPr>
        <w:ind w:left="5760" w:hanging="360"/>
      </w:pPr>
      <w:rPr>
        <w:rFonts w:hint="default" w:ascii="Courier New" w:hAnsi="Courier New"/>
      </w:rPr>
    </w:lvl>
    <w:lvl w:ilvl="8" w:tplc="73562FBE">
      <w:start w:val="1"/>
      <w:numFmt w:val="bullet"/>
      <w:lvlText w:val=""/>
      <w:lvlJc w:val="left"/>
      <w:pPr>
        <w:ind w:left="6480" w:hanging="360"/>
      </w:pPr>
      <w:rPr>
        <w:rFonts w:hint="default" w:ascii="Wingdings" w:hAnsi="Wingdings"/>
      </w:rPr>
    </w:lvl>
  </w:abstractNum>
  <w:abstractNum w:abstractNumId="19" w15:restartNumberingAfterBreak="0">
    <w:nsid w:val="3E29FAB1"/>
    <w:multiLevelType w:val="hybridMultilevel"/>
    <w:tmpl w:val="CE040D76"/>
    <w:lvl w:ilvl="0" w:tplc="A726CFC8">
      <w:start w:val="1"/>
      <w:numFmt w:val="decimal"/>
      <w:lvlText w:val="%1."/>
      <w:lvlJc w:val="left"/>
      <w:pPr>
        <w:ind w:left="1080" w:hanging="360"/>
      </w:pPr>
    </w:lvl>
    <w:lvl w:ilvl="1" w:tplc="D0E8D98C">
      <w:start w:val="1"/>
      <w:numFmt w:val="lowerLetter"/>
      <w:lvlText w:val="%2."/>
      <w:lvlJc w:val="left"/>
      <w:pPr>
        <w:ind w:left="1800" w:hanging="360"/>
      </w:pPr>
    </w:lvl>
    <w:lvl w:ilvl="2" w:tplc="5A167422">
      <w:start w:val="1"/>
      <w:numFmt w:val="lowerRoman"/>
      <w:lvlText w:val="%3."/>
      <w:lvlJc w:val="right"/>
      <w:pPr>
        <w:ind w:left="2520" w:hanging="180"/>
      </w:pPr>
    </w:lvl>
    <w:lvl w:ilvl="3" w:tplc="DE3AFCC4">
      <w:start w:val="1"/>
      <w:numFmt w:val="decimal"/>
      <w:lvlText w:val="%4."/>
      <w:lvlJc w:val="left"/>
      <w:pPr>
        <w:ind w:left="3240" w:hanging="360"/>
      </w:pPr>
    </w:lvl>
    <w:lvl w:ilvl="4" w:tplc="B0EA9830">
      <w:start w:val="1"/>
      <w:numFmt w:val="lowerLetter"/>
      <w:lvlText w:val="%5."/>
      <w:lvlJc w:val="left"/>
      <w:pPr>
        <w:ind w:left="3960" w:hanging="360"/>
      </w:pPr>
    </w:lvl>
    <w:lvl w:ilvl="5" w:tplc="D3F617BC">
      <w:start w:val="1"/>
      <w:numFmt w:val="lowerRoman"/>
      <w:lvlText w:val="%6."/>
      <w:lvlJc w:val="right"/>
      <w:pPr>
        <w:ind w:left="4680" w:hanging="180"/>
      </w:pPr>
    </w:lvl>
    <w:lvl w:ilvl="6" w:tplc="F3F46A10">
      <w:start w:val="1"/>
      <w:numFmt w:val="decimal"/>
      <w:lvlText w:val="%7."/>
      <w:lvlJc w:val="left"/>
      <w:pPr>
        <w:ind w:left="5400" w:hanging="360"/>
      </w:pPr>
    </w:lvl>
    <w:lvl w:ilvl="7" w:tplc="808CEEEA">
      <w:start w:val="1"/>
      <w:numFmt w:val="lowerLetter"/>
      <w:lvlText w:val="%8."/>
      <w:lvlJc w:val="left"/>
      <w:pPr>
        <w:ind w:left="6120" w:hanging="360"/>
      </w:pPr>
    </w:lvl>
    <w:lvl w:ilvl="8" w:tplc="325AFFE4">
      <w:start w:val="1"/>
      <w:numFmt w:val="lowerRoman"/>
      <w:lvlText w:val="%9."/>
      <w:lvlJc w:val="right"/>
      <w:pPr>
        <w:ind w:left="6840" w:hanging="180"/>
      </w:pPr>
    </w:lvl>
  </w:abstractNum>
  <w:abstractNum w:abstractNumId="20" w15:restartNumberingAfterBreak="0">
    <w:nsid w:val="404FE00D"/>
    <w:multiLevelType w:val="hybridMultilevel"/>
    <w:tmpl w:val="08CE2D42"/>
    <w:lvl w:ilvl="0" w:tplc="BCE64052">
      <w:start w:val="1"/>
      <w:numFmt w:val="bullet"/>
      <w:lvlText w:val=""/>
      <w:lvlJc w:val="left"/>
      <w:pPr>
        <w:ind w:left="720" w:hanging="360"/>
      </w:pPr>
      <w:rPr>
        <w:rFonts w:hint="default" w:ascii="Symbol" w:hAnsi="Symbol"/>
      </w:rPr>
    </w:lvl>
    <w:lvl w:ilvl="1" w:tplc="0A30219E">
      <w:start w:val="1"/>
      <w:numFmt w:val="bullet"/>
      <w:lvlText w:val=""/>
      <w:lvlJc w:val="left"/>
      <w:pPr>
        <w:ind w:left="1440" w:hanging="360"/>
      </w:pPr>
      <w:rPr>
        <w:rFonts w:hint="default" w:ascii="Symbol" w:hAnsi="Symbol"/>
      </w:rPr>
    </w:lvl>
    <w:lvl w:ilvl="2" w:tplc="0560B7E4">
      <w:start w:val="1"/>
      <w:numFmt w:val="bullet"/>
      <w:lvlText w:val=""/>
      <w:lvlJc w:val="left"/>
      <w:pPr>
        <w:ind w:left="2160" w:hanging="360"/>
      </w:pPr>
      <w:rPr>
        <w:rFonts w:hint="default" w:ascii="Wingdings" w:hAnsi="Wingdings"/>
      </w:rPr>
    </w:lvl>
    <w:lvl w:ilvl="3" w:tplc="51DAA35C">
      <w:start w:val="1"/>
      <w:numFmt w:val="bullet"/>
      <w:lvlText w:val=""/>
      <w:lvlJc w:val="left"/>
      <w:pPr>
        <w:ind w:left="2880" w:hanging="360"/>
      </w:pPr>
      <w:rPr>
        <w:rFonts w:hint="default" w:ascii="Symbol" w:hAnsi="Symbol"/>
      </w:rPr>
    </w:lvl>
    <w:lvl w:ilvl="4" w:tplc="6F5C7E6C">
      <w:start w:val="1"/>
      <w:numFmt w:val="bullet"/>
      <w:lvlText w:val="o"/>
      <w:lvlJc w:val="left"/>
      <w:pPr>
        <w:ind w:left="3600" w:hanging="360"/>
      </w:pPr>
      <w:rPr>
        <w:rFonts w:hint="default" w:ascii="Courier New" w:hAnsi="Courier New"/>
      </w:rPr>
    </w:lvl>
    <w:lvl w:ilvl="5" w:tplc="78C483DC">
      <w:start w:val="1"/>
      <w:numFmt w:val="bullet"/>
      <w:lvlText w:val=""/>
      <w:lvlJc w:val="left"/>
      <w:pPr>
        <w:ind w:left="4320" w:hanging="360"/>
      </w:pPr>
      <w:rPr>
        <w:rFonts w:hint="default" w:ascii="Wingdings" w:hAnsi="Wingdings"/>
      </w:rPr>
    </w:lvl>
    <w:lvl w:ilvl="6" w:tplc="1794FE6E">
      <w:start w:val="1"/>
      <w:numFmt w:val="bullet"/>
      <w:lvlText w:val=""/>
      <w:lvlJc w:val="left"/>
      <w:pPr>
        <w:ind w:left="5040" w:hanging="360"/>
      </w:pPr>
      <w:rPr>
        <w:rFonts w:hint="default" w:ascii="Symbol" w:hAnsi="Symbol"/>
      </w:rPr>
    </w:lvl>
    <w:lvl w:ilvl="7" w:tplc="4BB61412">
      <w:start w:val="1"/>
      <w:numFmt w:val="bullet"/>
      <w:lvlText w:val="o"/>
      <w:lvlJc w:val="left"/>
      <w:pPr>
        <w:ind w:left="5760" w:hanging="360"/>
      </w:pPr>
      <w:rPr>
        <w:rFonts w:hint="default" w:ascii="Courier New" w:hAnsi="Courier New"/>
      </w:rPr>
    </w:lvl>
    <w:lvl w:ilvl="8" w:tplc="5D2A72C0">
      <w:start w:val="1"/>
      <w:numFmt w:val="bullet"/>
      <w:lvlText w:val=""/>
      <w:lvlJc w:val="left"/>
      <w:pPr>
        <w:ind w:left="6480" w:hanging="360"/>
      </w:pPr>
      <w:rPr>
        <w:rFonts w:hint="default" w:ascii="Wingdings" w:hAnsi="Wingdings"/>
      </w:rPr>
    </w:lvl>
  </w:abstractNum>
  <w:abstractNum w:abstractNumId="21" w15:restartNumberingAfterBreak="0">
    <w:nsid w:val="40882584"/>
    <w:multiLevelType w:val="hybridMultilevel"/>
    <w:tmpl w:val="C494198A"/>
    <w:lvl w:ilvl="0" w:tplc="44A4BE98">
      <w:start w:val="11"/>
      <w:numFmt w:val="decimal"/>
      <w:lvlText w:val="%1."/>
      <w:lvlJc w:val="left"/>
      <w:pPr>
        <w:ind w:left="720" w:hanging="360"/>
      </w:pPr>
    </w:lvl>
    <w:lvl w:ilvl="1" w:tplc="7426348A">
      <w:start w:val="1"/>
      <w:numFmt w:val="lowerLetter"/>
      <w:lvlText w:val="%2."/>
      <w:lvlJc w:val="left"/>
      <w:pPr>
        <w:ind w:left="1440" w:hanging="360"/>
      </w:pPr>
    </w:lvl>
    <w:lvl w:ilvl="2" w:tplc="DB5C1726">
      <w:start w:val="1"/>
      <w:numFmt w:val="lowerRoman"/>
      <w:lvlText w:val="%3."/>
      <w:lvlJc w:val="right"/>
      <w:pPr>
        <w:ind w:left="2160" w:hanging="180"/>
      </w:pPr>
    </w:lvl>
    <w:lvl w:ilvl="3" w:tplc="63BA5326">
      <w:start w:val="1"/>
      <w:numFmt w:val="decimal"/>
      <w:lvlText w:val="%4."/>
      <w:lvlJc w:val="left"/>
      <w:pPr>
        <w:ind w:left="2880" w:hanging="360"/>
      </w:pPr>
    </w:lvl>
    <w:lvl w:ilvl="4" w:tplc="51BAE4EE">
      <w:start w:val="1"/>
      <w:numFmt w:val="lowerLetter"/>
      <w:lvlText w:val="%5."/>
      <w:lvlJc w:val="left"/>
      <w:pPr>
        <w:ind w:left="3600" w:hanging="360"/>
      </w:pPr>
    </w:lvl>
    <w:lvl w:ilvl="5" w:tplc="24EA774A">
      <w:start w:val="1"/>
      <w:numFmt w:val="lowerRoman"/>
      <w:lvlText w:val="%6."/>
      <w:lvlJc w:val="right"/>
      <w:pPr>
        <w:ind w:left="4320" w:hanging="180"/>
      </w:pPr>
    </w:lvl>
    <w:lvl w:ilvl="6" w:tplc="BCF48648">
      <w:start w:val="1"/>
      <w:numFmt w:val="decimal"/>
      <w:lvlText w:val="%7."/>
      <w:lvlJc w:val="left"/>
      <w:pPr>
        <w:ind w:left="5040" w:hanging="360"/>
      </w:pPr>
    </w:lvl>
    <w:lvl w:ilvl="7" w:tplc="05C0EB86">
      <w:start w:val="1"/>
      <w:numFmt w:val="lowerLetter"/>
      <w:lvlText w:val="%8."/>
      <w:lvlJc w:val="left"/>
      <w:pPr>
        <w:ind w:left="5760" w:hanging="360"/>
      </w:pPr>
    </w:lvl>
    <w:lvl w:ilvl="8" w:tplc="268AEF80">
      <w:start w:val="1"/>
      <w:numFmt w:val="lowerRoman"/>
      <w:lvlText w:val="%9."/>
      <w:lvlJc w:val="right"/>
      <w:pPr>
        <w:ind w:left="6480" w:hanging="180"/>
      </w:pPr>
    </w:lvl>
  </w:abstractNum>
  <w:abstractNum w:abstractNumId="22" w15:restartNumberingAfterBreak="0">
    <w:nsid w:val="45E71456"/>
    <w:multiLevelType w:val="hybridMultilevel"/>
    <w:tmpl w:val="BA02507C"/>
    <w:lvl w:ilvl="0" w:tplc="2AE61586">
      <w:start w:val="13"/>
      <w:numFmt w:val="decimal"/>
      <w:lvlText w:val="%1."/>
      <w:lvlJc w:val="left"/>
      <w:pPr>
        <w:ind w:left="720" w:hanging="360"/>
      </w:pPr>
    </w:lvl>
    <w:lvl w:ilvl="1" w:tplc="02DC0086">
      <w:start w:val="1"/>
      <w:numFmt w:val="lowerLetter"/>
      <w:lvlText w:val="%2."/>
      <w:lvlJc w:val="left"/>
      <w:pPr>
        <w:ind w:left="1440" w:hanging="360"/>
      </w:pPr>
    </w:lvl>
    <w:lvl w:ilvl="2" w:tplc="8222B072">
      <w:start w:val="1"/>
      <w:numFmt w:val="lowerRoman"/>
      <w:lvlText w:val="%3."/>
      <w:lvlJc w:val="right"/>
      <w:pPr>
        <w:ind w:left="2160" w:hanging="180"/>
      </w:pPr>
    </w:lvl>
    <w:lvl w:ilvl="3" w:tplc="8E76D9C4">
      <w:start w:val="1"/>
      <w:numFmt w:val="decimal"/>
      <w:lvlText w:val="%4."/>
      <w:lvlJc w:val="left"/>
      <w:pPr>
        <w:ind w:left="2880" w:hanging="360"/>
      </w:pPr>
    </w:lvl>
    <w:lvl w:ilvl="4" w:tplc="DA8A5846">
      <w:start w:val="1"/>
      <w:numFmt w:val="lowerLetter"/>
      <w:lvlText w:val="%5."/>
      <w:lvlJc w:val="left"/>
      <w:pPr>
        <w:ind w:left="3600" w:hanging="360"/>
      </w:pPr>
    </w:lvl>
    <w:lvl w:ilvl="5" w:tplc="003C503A">
      <w:start w:val="1"/>
      <w:numFmt w:val="lowerRoman"/>
      <w:lvlText w:val="%6."/>
      <w:lvlJc w:val="right"/>
      <w:pPr>
        <w:ind w:left="4320" w:hanging="180"/>
      </w:pPr>
    </w:lvl>
    <w:lvl w:ilvl="6" w:tplc="2F82EB90">
      <w:start w:val="1"/>
      <w:numFmt w:val="decimal"/>
      <w:lvlText w:val="%7."/>
      <w:lvlJc w:val="left"/>
      <w:pPr>
        <w:ind w:left="5040" w:hanging="360"/>
      </w:pPr>
    </w:lvl>
    <w:lvl w:ilvl="7" w:tplc="939AE2F4">
      <w:start w:val="1"/>
      <w:numFmt w:val="lowerLetter"/>
      <w:lvlText w:val="%8."/>
      <w:lvlJc w:val="left"/>
      <w:pPr>
        <w:ind w:left="5760" w:hanging="360"/>
      </w:pPr>
    </w:lvl>
    <w:lvl w:ilvl="8" w:tplc="4190A300">
      <w:start w:val="1"/>
      <w:numFmt w:val="lowerRoman"/>
      <w:lvlText w:val="%9."/>
      <w:lvlJc w:val="right"/>
      <w:pPr>
        <w:ind w:left="6480" w:hanging="180"/>
      </w:pPr>
    </w:lvl>
  </w:abstractNum>
  <w:abstractNum w:abstractNumId="23" w15:restartNumberingAfterBreak="0">
    <w:nsid w:val="4619CE18"/>
    <w:multiLevelType w:val="hybridMultilevel"/>
    <w:tmpl w:val="A892745E"/>
    <w:lvl w:ilvl="0" w:tplc="DD767C76">
      <w:start w:val="1"/>
      <w:numFmt w:val="bullet"/>
      <w:lvlText w:val=""/>
      <w:lvlJc w:val="left"/>
      <w:pPr>
        <w:ind w:left="720" w:hanging="360"/>
      </w:pPr>
      <w:rPr>
        <w:rFonts w:hint="default" w:ascii="Symbol" w:hAnsi="Symbol"/>
      </w:rPr>
    </w:lvl>
    <w:lvl w:ilvl="1" w:tplc="19E81862">
      <w:start w:val="1"/>
      <w:numFmt w:val="bullet"/>
      <w:lvlText w:val=""/>
      <w:lvlJc w:val="left"/>
      <w:pPr>
        <w:ind w:left="1440" w:hanging="360"/>
      </w:pPr>
      <w:rPr>
        <w:rFonts w:hint="default" w:ascii="Symbol" w:hAnsi="Symbol"/>
      </w:rPr>
    </w:lvl>
    <w:lvl w:ilvl="2" w:tplc="ACA609B2">
      <w:start w:val="1"/>
      <w:numFmt w:val="bullet"/>
      <w:lvlText w:val=""/>
      <w:lvlJc w:val="left"/>
      <w:pPr>
        <w:ind w:left="2160" w:hanging="360"/>
      </w:pPr>
      <w:rPr>
        <w:rFonts w:hint="default" w:ascii="Wingdings" w:hAnsi="Wingdings"/>
      </w:rPr>
    </w:lvl>
    <w:lvl w:ilvl="3" w:tplc="68FE71F4">
      <w:start w:val="1"/>
      <w:numFmt w:val="bullet"/>
      <w:lvlText w:val=""/>
      <w:lvlJc w:val="left"/>
      <w:pPr>
        <w:ind w:left="2880" w:hanging="360"/>
      </w:pPr>
      <w:rPr>
        <w:rFonts w:hint="default" w:ascii="Symbol" w:hAnsi="Symbol"/>
      </w:rPr>
    </w:lvl>
    <w:lvl w:ilvl="4" w:tplc="FD0080CA">
      <w:start w:val="1"/>
      <w:numFmt w:val="bullet"/>
      <w:lvlText w:val="o"/>
      <w:lvlJc w:val="left"/>
      <w:pPr>
        <w:ind w:left="3600" w:hanging="360"/>
      </w:pPr>
      <w:rPr>
        <w:rFonts w:hint="default" w:ascii="Courier New" w:hAnsi="Courier New"/>
      </w:rPr>
    </w:lvl>
    <w:lvl w:ilvl="5" w:tplc="2FF649E8">
      <w:start w:val="1"/>
      <w:numFmt w:val="bullet"/>
      <w:lvlText w:val=""/>
      <w:lvlJc w:val="left"/>
      <w:pPr>
        <w:ind w:left="4320" w:hanging="360"/>
      </w:pPr>
      <w:rPr>
        <w:rFonts w:hint="default" w:ascii="Wingdings" w:hAnsi="Wingdings"/>
      </w:rPr>
    </w:lvl>
    <w:lvl w:ilvl="6" w:tplc="96CA2740">
      <w:start w:val="1"/>
      <w:numFmt w:val="bullet"/>
      <w:lvlText w:val=""/>
      <w:lvlJc w:val="left"/>
      <w:pPr>
        <w:ind w:left="5040" w:hanging="360"/>
      </w:pPr>
      <w:rPr>
        <w:rFonts w:hint="default" w:ascii="Symbol" w:hAnsi="Symbol"/>
      </w:rPr>
    </w:lvl>
    <w:lvl w:ilvl="7" w:tplc="0BA2AF9E">
      <w:start w:val="1"/>
      <w:numFmt w:val="bullet"/>
      <w:lvlText w:val="o"/>
      <w:lvlJc w:val="left"/>
      <w:pPr>
        <w:ind w:left="5760" w:hanging="360"/>
      </w:pPr>
      <w:rPr>
        <w:rFonts w:hint="default" w:ascii="Courier New" w:hAnsi="Courier New"/>
      </w:rPr>
    </w:lvl>
    <w:lvl w:ilvl="8" w:tplc="D21AE5AA">
      <w:start w:val="1"/>
      <w:numFmt w:val="bullet"/>
      <w:lvlText w:val=""/>
      <w:lvlJc w:val="left"/>
      <w:pPr>
        <w:ind w:left="6480" w:hanging="360"/>
      </w:pPr>
      <w:rPr>
        <w:rFonts w:hint="default" w:ascii="Wingdings" w:hAnsi="Wingdings"/>
      </w:rPr>
    </w:lvl>
  </w:abstractNum>
  <w:abstractNum w:abstractNumId="24" w15:restartNumberingAfterBreak="0">
    <w:nsid w:val="476E9631"/>
    <w:multiLevelType w:val="hybridMultilevel"/>
    <w:tmpl w:val="8598B514"/>
    <w:lvl w:ilvl="0">
      <w:start w:val="1"/>
      <w:numFmt w:val="decimal"/>
      <w:lvlText w:val="%1."/>
      <w:lvlJc w:val="left"/>
      <w:pPr>
        <w:ind w:left="1080" w:hanging="360"/>
      </w:pPr>
    </w:lvl>
    <w:lvl w:ilvl="1" w:tplc="4C9EBCDA">
      <w:start w:val="1"/>
      <w:numFmt w:val="lowerLetter"/>
      <w:lvlText w:val="%2."/>
      <w:lvlJc w:val="left"/>
      <w:pPr>
        <w:ind w:left="1800" w:hanging="360"/>
      </w:pPr>
    </w:lvl>
    <w:lvl w:ilvl="2" w:tplc="8D80D3DE">
      <w:start w:val="1"/>
      <w:numFmt w:val="lowerRoman"/>
      <w:lvlText w:val="%3."/>
      <w:lvlJc w:val="right"/>
      <w:pPr>
        <w:ind w:left="2520" w:hanging="180"/>
      </w:pPr>
    </w:lvl>
    <w:lvl w:ilvl="3" w:tplc="9D50A168">
      <w:start w:val="1"/>
      <w:numFmt w:val="decimal"/>
      <w:lvlText w:val="%4."/>
      <w:lvlJc w:val="left"/>
      <w:pPr>
        <w:ind w:left="3240" w:hanging="360"/>
      </w:pPr>
    </w:lvl>
    <w:lvl w:ilvl="4" w:tplc="8B802BC8">
      <w:start w:val="1"/>
      <w:numFmt w:val="lowerLetter"/>
      <w:lvlText w:val="%5."/>
      <w:lvlJc w:val="left"/>
      <w:pPr>
        <w:ind w:left="3960" w:hanging="360"/>
      </w:pPr>
    </w:lvl>
    <w:lvl w:ilvl="5" w:tplc="1E761D90">
      <w:start w:val="1"/>
      <w:numFmt w:val="lowerRoman"/>
      <w:lvlText w:val="%6."/>
      <w:lvlJc w:val="right"/>
      <w:pPr>
        <w:ind w:left="4680" w:hanging="180"/>
      </w:pPr>
    </w:lvl>
    <w:lvl w:ilvl="6" w:tplc="814E0542">
      <w:start w:val="1"/>
      <w:numFmt w:val="decimal"/>
      <w:lvlText w:val="%7."/>
      <w:lvlJc w:val="left"/>
      <w:pPr>
        <w:ind w:left="5400" w:hanging="360"/>
      </w:pPr>
    </w:lvl>
    <w:lvl w:ilvl="7" w:tplc="256E72D0">
      <w:start w:val="1"/>
      <w:numFmt w:val="lowerLetter"/>
      <w:lvlText w:val="%8."/>
      <w:lvlJc w:val="left"/>
      <w:pPr>
        <w:ind w:left="6120" w:hanging="360"/>
      </w:pPr>
    </w:lvl>
    <w:lvl w:ilvl="8" w:tplc="2A64A358">
      <w:start w:val="1"/>
      <w:numFmt w:val="lowerRoman"/>
      <w:lvlText w:val="%9."/>
      <w:lvlJc w:val="right"/>
      <w:pPr>
        <w:ind w:left="6840" w:hanging="180"/>
      </w:pPr>
    </w:lvl>
  </w:abstractNum>
  <w:abstractNum w:abstractNumId="25" w15:restartNumberingAfterBreak="0">
    <w:nsid w:val="4C6053F7"/>
    <w:multiLevelType w:val="hybridMultilevel"/>
    <w:tmpl w:val="A41EC62A"/>
    <w:lvl w:ilvl="0" w:tplc="C1F093E0">
      <w:start w:val="2"/>
      <w:numFmt w:val="decimal"/>
      <w:lvlText w:val="%1)"/>
      <w:lvlJc w:val="left"/>
      <w:pPr>
        <w:ind w:left="720" w:hanging="360"/>
      </w:pPr>
    </w:lvl>
    <w:lvl w:ilvl="1" w:tplc="632E30AE">
      <w:start w:val="1"/>
      <w:numFmt w:val="lowerLetter"/>
      <w:lvlText w:val="%2."/>
      <w:lvlJc w:val="left"/>
      <w:pPr>
        <w:ind w:left="1440" w:hanging="360"/>
      </w:pPr>
    </w:lvl>
    <w:lvl w:ilvl="2" w:tplc="E7A65108">
      <w:start w:val="1"/>
      <w:numFmt w:val="lowerRoman"/>
      <w:lvlText w:val="%3."/>
      <w:lvlJc w:val="right"/>
      <w:pPr>
        <w:ind w:left="2160" w:hanging="180"/>
      </w:pPr>
    </w:lvl>
    <w:lvl w:ilvl="3" w:tplc="1E62E01C">
      <w:start w:val="1"/>
      <w:numFmt w:val="decimal"/>
      <w:lvlText w:val="%4."/>
      <w:lvlJc w:val="left"/>
      <w:pPr>
        <w:ind w:left="2880" w:hanging="360"/>
      </w:pPr>
    </w:lvl>
    <w:lvl w:ilvl="4" w:tplc="178824C4">
      <w:start w:val="1"/>
      <w:numFmt w:val="lowerLetter"/>
      <w:lvlText w:val="%5."/>
      <w:lvlJc w:val="left"/>
      <w:pPr>
        <w:ind w:left="3600" w:hanging="360"/>
      </w:pPr>
    </w:lvl>
    <w:lvl w:ilvl="5" w:tplc="D06E9AA6">
      <w:start w:val="1"/>
      <w:numFmt w:val="lowerRoman"/>
      <w:lvlText w:val="%6."/>
      <w:lvlJc w:val="right"/>
      <w:pPr>
        <w:ind w:left="4320" w:hanging="180"/>
      </w:pPr>
    </w:lvl>
    <w:lvl w:ilvl="6" w:tplc="654461AE">
      <w:start w:val="1"/>
      <w:numFmt w:val="decimal"/>
      <w:lvlText w:val="%7."/>
      <w:lvlJc w:val="left"/>
      <w:pPr>
        <w:ind w:left="5040" w:hanging="360"/>
      </w:pPr>
    </w:lvl>
    <w:lvl w:ilvl="7" w:tplc="CB04F2B4">
      <w:start w:val="1"/>
      <w:numFmt w:val="lowerLetter"/>
      <w:lvlText w:val="%8."/>
      <w:lvlJc w:val="left"/>
      <w:pPr>
        <w:ind w:left="5760" w:hanging="360"/>
      </w:pPr>
    </w:lvl>
    <w:lvl w:ilvl="8" w:tplc="A60A4A18">
      <w:start w:val="1"/>
      <w:numFmt w:val="lowerRoman"/>
      <w:lvlText w:val="%9."/>
      <w:lvlJc w:val="right"/>
      <w:pPr>
        <w:ind w:left="6480" w:hanging="180"/>
      </w:pPr>
    </w:lvl>
  </w:abstractNum>
  <w:abstractNum w:abstractNumId="26" w15:restartNumberingAfterBreak="0">
    <w:nsid w:val="58E31277"/>
    <w:multiLevelType w:val="hybridMultilevel"/>
    <w:tmpl w:val="6B563350"/>
    <w:lvl w:ilvl="0" w:tplc="015095E4">
      <w:start w:val="4"/>
      <w:numFmt w:val="decimal"/>
      <w:lvlText w:val="%1)"/>
      <w:lvlJc w:val="left"/>
      <w:pPr>
        <w:ind w:left="720" w:hanging="360"/>
      </w:pPr>
    </w:lvl>
    <w:lvl w:ilvl="1" w:tplc="C2B8BFAA">
      <w:start w:val="1"/>
      <w:numFmt w:val="lowerLetter"/>
      <w:lvlText w:val="%2."/>
      <w:lvlJc w:val="left"/>
      <w:pPr>
        <w:ind w:left="1440" w:hanging="360"/>
      </w:pPr>
    </w:lvl>
    <w:lvl w:ilvl="2" w:tplc="59A8DD06">
      <w:start w:val="1"/>
      <w:numFmt w:val="lowerRoman"/>
      <w:lvlText w:val="%3."/>
      <w:lvlJc w:val="right"/>
      <w:pPr>
        <w:ind w:left="2160" w:hanging="180"/>
      </w:pPr>
    </w:lvl>
    <w:lvl w:ilvl="3" w:tplc="E6CCCD12">
      <w:start w:val="1"/>
      <w:numFmt w:val="decimal"/>
      <w:lvlText w:val="%4."/>
      <w:lvlJc w:val="left"/>
      <w:pPr>
        <w:ind w:left="2880" w:hanging="360"/>
      </w:pPr>
    </w:lvl>
    <w:lvl w:ilvl="4" w:tplc="AF72309C">
      <w:start w:val="1"/>
      <w:numFmt w:val="lowerLetter"/>
      <w:lvlText w:val="%5."/>
      <w:lvlJc w:val="left"/>
      <w:pPr>
        <w:ind w:left="3600" w:hanging="360"/>
      </w:pPr>
    </w:lvl>
    <w:lvl w:ilvl="5" w:tplc="332C79EE">
      <w:start w:val="1"/>
      <w:numFmt w:val="lowerRoman"/>
      <w:lvlText w:val="%6."/>
      <w:lvlJc w:val="right"/>
      <w:pPr>
        <w:ind w:left="4320" w:hanging="180"/>
      </w:pPr>
    </w:lvl>
    <w:lvl w:ilvl="6" w:tplc="0B762F42">
      <w:start w:val="1"/>
      <w:numFmt w:val="decimal"/>
      <w:lvlText w:val="%7."/>
      <w:lvlJc w:val="left"/>
      <w:pPr>
        <w:ind w:left="5040" w:hanging="360"/>
      </w:pPr>
    </w:lvl>
    <w:lvl w:ilvl="7" w:tplc="68B8DC12">
      <w:start w:val="1"/>
      <w:numFmt w:val="lowerLetter"/>
      <w:lvlText w:val="%8."/>
      <w:lvlJc w:val="left"/>
      <w:pPr>
        <w:ind w:left="5760" w:hanging="360"/>
      </w:pPr>
    </w:lvl>
    <w:lvl w:ilvl="8" w:tplc="1B921D78">
      <w:start w:val="1"/>
      <w:numFmt w:val="lowerRoman"/>
      <w:lvlText w:val="%9."/>
      <w:lvlJc w:val="right"/>
      <w:pPr>
        <w:ind w:left="6480" w:hanging="180"/>
      </w:pPr>
    </w:lvl>
  </w:abstractNum>
  <w:abstractNum w:abstractNumId="27" w15:restartNumberingAfterBreak="0">
    <w:nsid w:val="5C11D310"/>
    <w:multiLevelType w:val="hybridMultilevel"/>
    <w:tmpl w:val="F1726790"/>
    <w:lvl w:ilvl="0" w:tplc="54B894A4">
      <w:start w:val="1"/>
      <w:numFmt w:val="decimal"/>
      <w:lvlText w:val="%1)"/>
      <w:lvlJc w:val="left"/>
      <w:pPr>
        <w:ind w:left="1440" w:hanging="360"/>
      </w:pPr>
    </w:lvl>
    <w:lvl w:ilvl="1" w:tplc="FBE419FC">
      <w:start w:val="1"/>
      <w:numFmt w:val="bullet"/>
      <w:lvlText w:val=""/>
      <w:lvlJc w:val="left"/>
      <w:pPr>
        <w:ind w:left="2160" w:hanging="360"/>
      </w:pPr>
      <w:rPr>
        <w:rFonts w:hint="default" w:ascii="Symbol" w:hAnsi="Symbol"/>
      </w:rPr>
    </w:lvl>
    <w:lvl w:ilvl="2" w:tplc="197E3ABC">
      <w:start w:val="1"/>
      <w:numFmt w:val="lowerRoman"/>
      <w:lvlText w:val="%3."/>
      <w:lvlJc w:val="right"/>
      <w:pPr>
        <w:ind w:left="2880" w:hanging="180"/>
      </w:pPr>
    </w:lvl>
    <w:lvl w:ilvl="3" w:tplc="A3EC2AF6">
      <w:start w:val="1"/>
      <w:numFmt w:val="decimal"/>
      <w:lvlText w:val="%4."/>
      <w:lvlJc w:val="left"/>
      <w:pPr>
        <w:ind w:left="3600" w:hanging="360"/>
      </w:pPr>
    </w:lvl>
    <w:lvl w:ilvl="4" w:tplc="9FF4BCD2">
      <w:start w:val="1"/>
      <w:numFmt w:val="lowerLetter"/>
      <w:lvlText w:val="%5."/>
      <w:lvlJc w:val="left"/>
      <w:pPr>
        <w:ind w:left="4320" w:hanging="360"/>
      </w:pPr>
    </w:lvl>
    <w:lvl w:ilvl="5" w:tplc="5FFE0E06">
      <w:start w:val="1"/>
      <w:numFmt w:val="lowerRoman"/>
      <w:lvlText w:val="%6."/>
      <w:lvlJc w:val="right"/>
      <w:pPr>
        <w:ind w:left="5040" w:hanging="180"/>
      </w:pPr>
    </w:lvl>
    <w:lvl w:ilvl="6" w:tplc="6BC6040E">
      <w:start w:val="1"/>
      <w:numFmt w:val="decimal"/>
      <w:lvlText w:val="%7."/>
      <w:lvlJc w:val="left"/>
      <w:pPr>
        <w:ind w:left="5760" w:hanging="360"/>
      </w:pPr>
    </w:lvl>
    <w:lvl w:ilvl="7" w:tplc="E9F855DE">
      <w:start w:val="1"/>
      <w:numFmt w:val="lowerLetter"/>
      <w:lvlText w:val="%8."/>
      <w:lvlJc w:val="left"/>
      <w:pPr>
        <w:ind w:left="6480" w:hanging="360"/>
      </w:pPr>
    </w:lvl>
    <w:lvl w:ilvl="8" w:tplc="9202EB2A">
      <w:start w:val="1"/>
      <w:numFmt w:val="lowerRoman"/>
      <w:lvlText w:val="%9."/>
      <w:lvlJc w:val="right"/>
      <w:pPr>
        <w:ind w:left="7200" w:hanging="180"/>
      </w:pPr>
    </w:lvl>
  </w:abstractNum>
  <w:abstractNum w:abstractNumId="28" w15:restartNumberingAfterBreak="0">
    <w:nsid w:val="5ECE2C8F"/>
    <w:multiLevelType w:val="hybridMultilevel"/>
    <w:tmpl w:val="7BC0F74A"/>
    <w:lvl w:ilvl="0" w:tplc="625E081E">
      <w:start w:val="112"/>
      <w:numFmt w:val="decimal"/>
      <w:lvlText w:val="%1."/>
      <w:lvlJc w:val="left"/>
      <w:pPr>
        <w:ind w:left="720" w:hanging="360"/>
      </w:pPr>
    </w:lvl>
    <w:lvl w:ilvl="1" w:tplc="BE80C450">
      <w:start w:val="1"/>
      <w:numFmt w:val="lowerLetter"/>
      <w:lvlText w:val="%2."/>
      <w:lvlJc w:val="left"/>
      <w:pPr>
        <w:ind w:left="1440" w:hanging="360"/>
      </w:pPr>
    </w:lvl>
    <w:lvl w:ilvl="2" w:tplc="E5E06480">
      <w:start w:val="1"/>
      <w:numFmt w:val="lowerRoman"/>
      <w:lvlText w:val="%3."/>
      <w:lvlJc w:val="right"/>
      <w:pPr>
        <w:ind w:left="2160" w:hanging="180"/>
      </w:pPr>
    </w:lvl>
    <w:lvl w:ilvl="3" w:tplc="100A9D6E">
      <w:start w:val="1"/>
      <w:numFmt w:val="decimal"/>
      <w:lvlText w:val="%4."/>
      <w:lvlJc w:val="left"/>
      <w:pPr>
        <w:ind w:left="2880" w:hanging="360"/>
      </w:pPr>
    </w:lvl>
    <w:lvl w:ilvl="4" w:tplc="1A34A524">
      <w:start w:val="1"/>
      <w:numFmt w:val="lowerLetter"/>
      <w:lvlText w:val="%5."/>
      <w:lvlJc w:val="left"/>
      <w:pPr>
        <w:ind w:left="3600" w:hanging="360"/>
      </w:pPr>
    </w:lvl>
    <w:lvl w:ilvl="5" w:tplc="04243F26">
      <w:start w:val="1"/>
      <w:numFmt w:val="lowerRoman"/>
      <w:lvlText w:val="%6."/>
      <w:lvlJc w:val="right"/>
      <w:pPr>
        <w:ind w:left="4320" w:hanging="180"/>
      </w:pPr>
    </w:lvl>
    <w:lvl w:ilvl="6" w:tplc="0E16A0F0">
      <w:start w:val="1"/>
      <w:numFmt w:val="decimal"/>
      <w:lvlText w:val="%7."/>
      <w:lvlJc w:val="left"/>
      <w:pPr>
        <w:ind w:left="5040" w:hanging="360"/>
      </w:pPr>
    </w:lvl>
    <w:lvl w:ilvl="7" w:tplc="BA3892E8">
      <w:start w:val="1"/>
      <w:numFmt w:val="lowerLetter"/>
      <w:lvlText w:val="%8."/>
      <w:lvlJc w:val="left"/>
      <w:pPr>
        <w:ind w:left="5760" w:hanging="360"/>
      </w:pPr>
    </w:lvl>
    <w:lvl w:ilvl="8" w:tplc="6E44872E">
      <w:start w:val="1"/>
      <w:numFmt w:val="lowerRoman"/>
      <w:lvlText w:val="%9."/>
      <w:lvlJc w:val="right"/>
      <w:pPr>
        <w:ind w:left="6480" w:hanging="180"/>
      </w:pPr>
    </w:lvl>
  </w:abstractNum>
  <w:abstractNum w:abstractNumId="29" w15:restartNumberingAfterBreak="0">
    <w:nsid w:val="62403076"/>
    <w:multiLevelType w:val="hybridMultilevel"/>
    <w:tmpl w:val="5560D96C"/>
    <w:lvl w:ilvl="0" w:tplc="BF2468DA">
      <w:start w:val="111"/>
      <w:numFmt w:val="decimal"/>
      <w:lvlText w:val="%1."/>
      <w:lvlJc w:val="left"/>
      <w:pPr>
        <w:ind w:left="720" w:hanging="360"/>
      </w:pPr>
    </w:lvl>
    <w:lvl w:ilvl="1" w:tplc="EDDCAD14">
      <w:start w:val="1"/>
      <w:numFmt w:val="lowerLetter"/>
      <w:lvlText w:val="%2."/>
      <w:lvlJc w:val="left"/>
      <w:pPr>
        <w:ind w:left="1440" w:hanging="360"/>
      </w:pPr>
    </w:lvl>
    <w:lvl w:ilvl="2" w:tplc="89A86E28">
      <w:start w:val="1"/>
      <w:numFmt w:val="lowerRoman"/>
      <w:lvlText w:val="%3."/>
      <w:lvlJc w:val="right"/>
      <w:pPr>
        <w:ind w:left="2160" w:hanging="180"/>
      </w:pPr>
    </w:lvl>
    <w:lvl w:ilvl="3" w:tplc="929E3E40">
      <w:start w:val="1"/>
      <w:numFmt w:val="decimal"/>
      <w:lvlText w:val="%4."/>
      <w:lvlJc w:val="left"/>
      <w:pPr>
        <w:ind w:left="2880" w:hanging="360"/>
      </w:pPr>
    </w:lvl>
    <w:lvl w:ilvl="4" w:tplc="909E7E10">
      <w:start w:val="1"/>
      <w:numFmt w:val="lowerLetter"/>
      <w:lvlText w:val="%5."/>
      <w:lvlJc w:val="left"/>
      <w:pPr>
        <w:ind w:left="3600" w:hanging="360"/>
      </w:pPr>
    </w:lvl>
    <w:lvl w:ilvl="5" w:tplc="CFA0DF8A">
      <w:start w:val="1"/>
      <w:numFmt w:val="lowerRoman"/>
      <w:lvlText w:val="%6."/>
      <w:lvlJc w:val="right"/>
      <w:pPr>
        <w:ind w:left="4320" w:hanging="180"/>
      </w:pPr>
    </w:lvl>
    <w:lvl w:ilvl="6" w:tplc="408A5946">
      <w:start w:val="1"/>
      <w:numFmt w:val="decimal"/>
      <w:lvlText w:val="%7."/>
      <w:lvlJc w:val="left"/>
      <w:pPr>
        <w:ind w:left="5040" w:hanging="360"/>
      </w:pPr>
    </w:lvl>
    <w:lvl w:ilvl="7" w:tplc="473EA55E">
      <w:start w:val="1"/>
      <w:numFmt w:val="lowerLetter"/>
      <w:lvlText w:val="%8."/>
      <w:lvlJc w:val="left"/>
      <w:pPr>
        <w:ind w:left="5760" w:hanging="360"/>
      </w:pPr>
    </w:lvl>
    <w:lvl w:ilvl="8" w:tplc="A900F5AC">
      <w:start w:val="1"/>
      <w:numFmt w:val="lowerRoman"/>
      <w:lvlText w:val="%9."/>
      <w:lvlJc w:val="right"/>
      <w:pPr>
        <w:ind w:left="6480" w:hanging="180"/>
      </w:pPr>
    </w:lvl>
  </w:abstractNum>
  <w:abstractNum w:abstractNumId="30" w15:restartNumberingAfterBreak="0">
    <w:nsid w:val="650D71FE"/>
    <w:multiLevelType w:val="hybridMultilevel"/>
    <w:tmpl w:val="7CB24DF8"/>
    <w:lvl w:ilvl="0" w:tplc="9A16B166">
      <w:start w:val="1"/>
      <w:numFmt w:val="bullet"/>
      <w:lvlText w:val=""/>
      <w:lvlJc w:val="left"/>
      <w:pPr>
        <w:ind w:left="720" w:hanging="360"/>
      </w:pPr>
      <w:rPr>
        <w:rFonts w:hint="default" w:ascii="Symbol" w:hAnsi="Symbol"/>
      </w:rPr>
    </w:lvl>
    <w:lvl w:ilvl="1" w:tplc="0EA40E3E">
      <w:start w:val="1"/>
      <w:numFmt w:val="bullet"/>
      <w:lvlText w:val=""/>
      <w:lvlJc w:val="left"/>
      <w:pPr>
        <w:ind w:left="1440" w:hanging="360"/>
      </w:pPr>
      <w:rPr>
        <w:rFonts w:hint="default" w:ascii="Symbol" w:hAnsi="Symbol"/>
      </w:rPr>
    </w:lvl>
    <w:lvl w:ilvl="2" w:tplc="D7766752">
      <w:start w:val="1"/>
      <w:numFmt w:val="bullet"/>
      <w:lvlText w:val=""/>
      <w:lvlJc w:val="left"/>
      <w:pPr>
        <w:ind w:left="2160" w:hanging="360"/>
      </w:pPr>
      <w:rPr>
        <w:rFonts w:hint="default" w:ascii="Wingdings" w:hAnsi="Wingdings"/>
      </w:rPr>
    </w:lvl>
    <w:lvl w:ilvl="3" w:tplc="117632D0">
      <w:start w:val="1"/>
      <w:numFmt w:val="bullet"/>
      <w:lvlText w:val=""/>
      <w:lvlJc w:val="left"/>
      <w:pPr>
        <w:ind w:left="2880" w:hanging="360"/>
      </w:pPr>
      <w:rPr>
        <w:rFonts w:hint="default" w:ascii="Symbol" w:hAnsi="Symbol"/>
      </w:rPr>
    </w:lvl>
    <w:lvl w:ilvl="4" w:tplc="BC6282D4">
      <w:start w:val="1"/>
      <w:numFmt w:val="bullet"/>
      <w:lvlText w:val="o"/>
      <w:lvlJc w:val="left"/>
      <w:pPr>
        <w:ind w:left="3600" w:hanging="360"/>
      </w:pPr>
      <w:rPr>
        <w:rFonts w:hint="default" w:ascii="Courier New" w:hAnsi="Courier New"/>
      </w:rPr>
    </w:lvl>
    <w:lvl w:ilvl="5" w:tplc="938E3B3A">
      <w:start w:val="1"/>
      <w:numFmt w:val="bullet"/>
      <w:lvlText w:val=""/>
      <w:lvlJc w:val="left"/>
      <w:pPr>
        <w:ind w:left="4320" w:hanging="360"/>
      </w:pPr>
      <w:rPr>
        <w:rFonts w:hint="default" w:ascii="Wingdings" w:hAnsi="Wingdings"/>
      </w:rPr>
    </w:lvl>
    <w:lvl w:ilvl="6" w:tplc="6FD84C14">
      <w:start w:val="1"/>
      <w:numFmt w:val="bullet"/>
      <w:lvlText w:val=""/>
      <w:lvlJc w:val="left"/>
      <w:pPr>
        <w:ind w:left="5040" w:hanging="360"/>
      </w:pPr>
      <w:rPr>
        <w:rFonts w:hint="default" w:ascii="Symbol" w:hAnsi="Symbol"/>
      </w:rPr>
    </w:lvl>
    <w:lvl w:ilvl="7" w:tplc="1CA43804">
      <w:start w:val="1"/>
      <w:numFmt w:val="bullet"/>
      <w:lvlText w:val="o"/>
      <w:lvlJc w:val="left"/>
      <w:pPr>
        <w:ind w:left="5760" w:hanging="360"/>
      </w:pPr>
      <w:rPr>
        <w:rFonts w:hint="default" w:ascii="Courier New" w:hAnsi="Courier New"/>
      </w:rPr>
    </w:lvl>
    <w:lvl w:ilvl="8" w:tplc="80360C6A">
      <w:start w:val="1"/>
      <w:numFmt w:val="bullet"/>
      <w:lvlText w:val=""/>
      <w:lvlJc w:val="left"/>
      <w:pPr>
        <w:ind w:left="6480" w:hanging="360"/>
      </w:pPr>
      <w:rPr>
        <w:rFonts w:hint="default" w:ascii="Wingdings" w:hAnsi="Wingdings"/>
      </w:rPr>
    </w:lvl>
  </w:abstractNum>
  <w:abstractNum w:abstractNumId="31" w15:restartNumberingAfterBreak="0">
    <w:nsid w:val="69ECBCB4"/>
    <w:multiLevelType w:val="hybridMultilevel"/>
    <w:tmpl w:val="6B760804"/>
    <w:lvl w:ilvl="0" w:tplc="EA101564">
      <w:start w:val="14"/>
      <w:numFmt w:val="decimal"/>
      <w:lvlText w:val="%1."/>
      <w:lvlJc w:val="left"/>
      <w:pPr>
        <w:ind w:left="720" w:hanging="360"/>
      </w:pPr>
    </w:lvl>
    <w:lvl w:ilvl="1" w:tplc="F90CE098">
      <w:start w:val="1"/>
      <w:numFmt w:val="lowerLetter"/>
      <w:lvlText w:val="%2."/>
      <w:lvlJc w:val="left"/>
      <w:pPr>
        <w:ind w:left="1440" w:hanging="360"/>
      </w:pPr>
    </w:lvl>
    <w:lvl w:ilvl="2" w:tplc="C360BAA0">
      <w:start w:val="1"/>
      <w:numFmt w:val="lowerRoman"/>
      <w:lvlText w:val="%3."/>
      <w:lvlJc w:val="right"/>
      <w:pPr>
        <w:ind w:left="2160" w:hanging="180"/>
      </w:pPr>
    </w:lvl>
    <w:lvl w:ilvl="3" w:tplc="FC4C92BC">
      <w:start w:val="1"/>
      <w:numFmt w:val="decimal"/>
      <w:lvlText w:val="%4."/>
      <w:lvlJc w:val="left"/>
      <w:pPr>
        <w:ind w:left="2880" w:hanging="360"/>
      </w:pPr>
    </w:lvl>
    <w:lvl w:ilvl="4" w:tplc="DC8EE28A">
      <w:start w:val="1"/>
      <w:numFmt w:val="lowerLetter"/>
      <w:lvlText w:val="%5."/>
      <w:lvlJc w:val="left"/>
      <w:pPr>
        <w:ind w:left="3600" w:hanging="360"/>
      </w:pPr>
    </w:lvl>
    <w:lvl w:ilvl="5" w:tplc="84E6F132">
      <w:start w:val="1"/>
      <w:numFmt w:val="lowerRoman"/>
      <w:lvlText w:val="%6."/>
      <w:lvlJc w:val="right"/>
      <w:pPr>
        <w:ind w:left="4320" w:hanging="180"/>
      </w:pPr>
    </w:lvl>
    <w:lvl w:ilvl="6" w:tplc="CE9CE596">
      <w:start w:val="1"/>
      <w:numFmt w:val="decimal"/>
      <w:lvlText w:val="%7."/>
      <w:lvlJc w:val="left"/>
      <w:pPr>
        <w:ind w:left="5040" w:hanging="360"/>
      </w:pPr>
    </w:lvl>
    <w:lvl w:ilvl="7" w:tplc="465A4B58">
      <w:start w:val="1"/>
      <w:numFmt w:val="lowerLetter"/>
      <w:lvlText w:val="%8."/>
      <w:lvlJc w:val="left"/>
      <w:pPr>
        <w:ind w:left="5760" w:hanging="360"/>
      </w:pPr>
    </w:lvl>
    <w:lvl w:ilvl="8" w:tplc="FAF651A6">
      <w:start w:val="1"/>
      <w:numFmt w:val="lowerRoman"/>
      <w:lvlText w:val="%9."/>
      <w:lvlJc w:val="right"/>
      <w:pPr>
        <w:ind w:left="6480" w:hanging="180"/>
      </w:pPr>
    </w:lvl>
  </w:abstractNum>
  <w:abstractNum w:abstractNumId="32" w15:restartNumberingAfterBreak="0">
    <w:nsid w:val="6AF11827"/>
    <w:multiLevelType w:val="hybridMultilevel"/>
    <w:tmpl w:val="311674B4"/>
    <w:lvl w:ilvl="0" w:tplc="937A3A58">
      <w:start w:val="1"/>
      <w:numFmt w:val="bullet"/>
      <w:lvlText w:val=""/>
      <w:lvlJc w:val="left"/>
      <w:pPr>
        <w:ind w:left="720" w:hanging="360"/>
      </w:pPr>
      <w:rPr>
        <w:rFonts w:hint="default" w:ascii="Symbol" w:hAnsi="Symbol"/>
      </w:rPr>
    </w:lvl>
    <w:lvl w:ilvl="1" w:tplc="B5808852">
      <w:start w:val="1"/>
      <w:numFmt w:val="bullet"/>
      <w:lvlText w:val=""/>
      <w:lvlJc w:val="left"/>
      <w:pPr>
        <w:ind w:left="1440" w:hanging="360"/>
      </w:pPr>
      <w:rPr>
        <w:rFonts w:hint="default" w:ascii="Symbol" w:hAnsi="Symbol"/>
      </w:rPr>
    </w:lvl>
    <w:lvl w:ilvl="2" w:tplc="1910C0A0">
      <w:start w:val="1"/>
      <w:numFmt w:val="bullet"/>
      <w:lvlText w:val=""/>
      <w:lvlJc w:val="left"/>
      <w:pPr>
        <w:ind w:left="2160" w:hanging="360"/>
      </w:pPr>
      <w:rPr>
        <w:rFonts w:hint="default" w:ascii="Wingdings" w:hAnsi="Wingdings"/>
      </w:rPr>
    </w:lvl>
    <w:lvl w:ilvl="3" w:tplc="57663BF0">
      <w:start w:val="1"/>
      <w:numFmt w:val="bullet"/>
      <w:lvlText w:val=""/>
      <w:lvlJc w:val="left"/>
      <w:pPr>
        <w:ind w:left="2880" w:hanging="360"/>
      </w:pPr>
      <w:rPr>
        <w:rFonts w:hint="default" w:ascii="Symbol" w:hAnsi="Symbol"/>
      </w:rPr>
    </w:lvl>
    <w:lvl w:ilvl="4" w:tplc="CAFCBA48">
      <w:start w:val="1"/>
      <w:numFmt w:val="bullet"/>
      <w:lvlText w:val="o"/>
      <w:lvlJc w:val="left"/>
      <w:pPr>
        <w:ind w:left="3600" w:hanging="360"/>
      </w:pPr>
      <w:rPr>
        <w:rFonts w:hint="default" w:ascii="Courier New" w:hAnsi="Courier New"/>
      </w:rPr>
    </w:lvl>
    <w:lvl w:ilvl="5" w:tplc="EF146202">
      <w:start w:val="1"/>
      <w:numFmt w:val="bullet"/>
      <w:lvlText w:val=""/>
      <w:lvlJc w:val="left"/>
      <w:pPr>
        <w:ind w:left="4320" w:hanging="360"/>
      </w:pPr>
      <w:rPr>
        <w:rFonts w:hint="default" w:ascii="Wingdings" w:hAnsi="Wingdings"/>
      </w:rPr>
    </w:lvl>
    <w:lvl w:ilvl="6" w:tplc="59E4DFA6">
      <w:start w:val="1"/>
      <w:numFmt w:val="bullet"/>
      <w:lvlText w:val=""/>
      <w:lvlJc w:val="left"/>
      <w:pPr>
        <w:ind w:left="5040" w:hanging="360"/>
      </w:pPr>
      <w:rPr>
        <w:rFonts w:hint="default" w:ascii="Symbol" w:hAnsi="Symbol"/>
      </w:rPr>
    </w:lvl>
    <w:lvl w:ilvl="7" w:tplc="A31A91DC">
      <w:start w:val="1"/>
      <w:numFmt w:val="bullet"/>
      <w:lvlText w:val="o"/>
      <w:lvlJc w:val="left"/>
      <w:pPr>
        <w:ind w:left="5760" w:hanging="360"/>
      </w:pPr>
      <w:rPr>
        <w:rFonts w:hint="default" w:ascii="Courier New" w:hAnsi="Courier New"/>
      </w:rPr>
    </w:lvl>
    <w:lvl w:ilvl="8" w:tplc="16342A60">
      <w:start w:val="1"/>
      <w:numFmt w:val="bullet"/>
      <w:lvlText w:val=""/>
      <w:lvlJc w:val="left"/>
      <w:pPr>
        <w:ind w:left="6480" w:hanging="360"/>
      </w:pPr>
      <w:rPr>
        <w:rFonts w:hint="default" w:ascii="Wingdings" w:hAnsi="Wingdings"/>
      </w:rPr>
    </w:lvl>
  </w:abstractNum>
  <w:abstractNum w:abstractNumId="33" w15:restartNumberingAfterBreak="0">
    <w:nsid w:val="72D23916"/>
    <w:multiLevelType w:val="hybridMultilevel"/>
    <w:tmpl w:val="EF1A5DD0"/>
    <w:lvl w:ilvl="0" w:tplc="7D7EB0C8">
      <w:start w:val="7"/>
      <w:numFmt w:val="decimal"/>
      <w:lvlText w:val="%1)"/>
      <w:lvlJc w:val="left"/>
      <w:pPr>
        <w:ind w:left="720" w:hanging="360"/>
      </w:pPr>
    </w:lvl>
    <w:lvl w:ilvl="1" w:tplc="945866A0">
      <w:start w:val="1"/>
      <w:numFmt w:val="lowerLetter"/>
      <w:lvlText w:val="%2."/>
      <w:lvlJc w:val="left"/>
      <w:pPr>
        <w:ind w:left="1440" w:hanging="360"/>
      </w:pPr>
    </w:lvl>
    <w:lvl w:ilvl="2" w:tplc="8E666174">
      <w:start w:val="1"/>
      <w:numFmt w:val="lowerRoman"/>
      <w:lvlText w:val="%3."/>
      <w:lvlJc w:val="right"/>
      <w:pPr>
        <w:ind w:left="2160" w:hanging="180"/>
      </w:pPr>
    </w:lvl>
    <w:lvl w:ilvl="3" w:tplc="33CC78AC">
      <w:start w:val="1"/>
      <w:numFmt w:val="decimal"/>
      <w:lvlText w:val="%4."/>
      <w:lvlJc w:val="left"/>
      <w:pPr>
        <w:ind w:left="2880" w:hanging="360"/>
      </w:pPr>
    </w:lvl>
    <w:lvl w:ilvl="4" w:tplc="F15036AA">
      <w:start w:val="1"/>
      <w:numFmt w:val="lowerLetter"/>
      <w:lvlText w:val="%5."/>
      <w:lvlJc w:val="left"/>
      <w:pPr>
        <w:ind w:left="3600" w:hanging="360"/>
      </w:pPr>
    </w:lvl>
    <w:lvl w:ilvl="5" w:tplc="A2E841F4">
      <w:start w:val="1"/>
      <w:numFmt w:val="lowerRoman"/>
      <w:lvlText w:val="%6."/>
      <w:lvlJc w:val="right"/>
      <w:pPr>
        <w:ind w:left="4320" w:hanging="180"/>
      </w:pPr>
    </w:lvl>
    <w:lvl w:ilvl="6" w:tplc="874266A2">
      <w:start w:val="1"/>
      <w:numFmt w:val="decimal"/>
      <w:lvlText w:val="%7."/>
      <w:lvlJc w:val="left"/>
      <w:pPr>
        <w:ind w:left="5040" w:hanging="360"/>
      </w:pPr>
    </w:lvl>
    <w:lvl w:ilvl="7" w:tplc="D8B2A0C0">
      <w:start w:val="1"/>
      <w:numFmt w:val="lowerLetter"/>
      <w:lvlText w:val="%8."/>
      <w:lvlJc w:val="left"/>
      <w:pPr>
        <w:ind w:left="5760" w:hanging="360"/>
      </w:pPr>
    </w:lvl>
    <w:lvl w:ilvl="8" w:tplc="4E6A9F50">
      <w:start w:val="1"/>
      <w:numFmt w:val="lowerRoman"/>
      <w:lvlText w:val="%9."/>
      <w:lvlJc w:val="right"/>
      <w:pPr>
        <w:ind w:left="6480" w:hanging="180"/>
      </w:pPr>
    </w:lvl>
  </w:abstractNum>
  <w:abstractNum w:abstractNumId="34" w15:restartNumberingAfterBreak="0">
    <w:nsid w:val="7376E61C"/>
    <w:multiLevelType w:val="hybridMultilevel"/>
    <w:tmpl w:val="00843A68"/>
    <w:lvl w:ilvl="0" w:tplc="3028F6F6">
      <w:start w:val="1"/>
      <w:numFmt w:val="decimal"/>
      <w:lvlText w:val="%1."/>
      <w:lvlJc w:val="left"/>
      <w:pPr>
        <w:ind w:left="720" w:hanging="360"/>
      </w:pPr>
    </w:lvl>
    <w:lvl w:ilvl="1" w:tplc="C6A42D4C">
      <w:start w:val="1"/>
      <w:numFmt w:val="lowerLetter"/>
      <w:lvlText w:val="%2."/>
      <w:lvlJc w:val="left"/>
      <w:pPr>
        <w:ind w:left="1440" w:hanging="360"/>
      </w:pPr>
    </w:lvl>
    <w:lvl w:ilvl="2" w:tplc="25D49A68">
      <w:start w:val="1"/>
      <w:numFmt w:val="lowerRoman"/>
      <w:lvlText w:val="%3."/>
      <w:lvlJc w:val="right"/>
      <w:pPr>
        <w:ind w:left="2160" w:hanging="180"/>
      </w:pPr>
    </w:lvl>
    <w:lvl w:ilvl="3" w:tplc="0B4EED06">
      <w:start w:val="1"/>
      <w:numFmt w:val="decimal"/>
      <w:lvlText w:val="%4."/>
      <w:lvlJc w:val="left"/>
      <w:pPr>
        <w:ind w:left="2880" w:hanging="360"/>
      </w:pPr>
    </w:lvl>
    <w:lvl w:ilvl="4" w:tplc="919C97BA">
      <w:start w:val="1"/>
      <w:numFmt w:val="lowerLetter"/>
      <w:lvlText w:val="%5."/>
      <w:lvlJc w:val="left"/>
      <w:pPr>
        <w:ind w:left="3600" w:hanging="360"/>
      </w:pPr>
    </w:lvl>
    <w:lvl w:ilvl="5" w:tplc="403ED5E2">
      <w:start w:val="1"/>
      <w:numFmt w:val="lowerRoman"/>
      <w:lvlText w:val="%6."/>
      <w:lvlJc w:val="right"/>
      <w:pPr>
        <w:ind w:left="4320" w:hanging="180"/>
      </w:pPr>
    </w:lvl>
    <w:lvl w:ilvl="6" w:tplc="E8104B26">
      <w:start w:val="1"/>
      <w:numFmt w:val="decimal"/>
      <w:lvlText w:val="%7."/>
      <w:lvlJc w:val="left"/>
      <w:pPr>
        <w:ind w:left="5040" w:hanging="360"/>
      </w:pPr>
    </w:lvl>
    <w:lvl w:ilvl="7" w:tplc="79F06AA4">
      <w:start w:val="1"/>
      <w:numFmt w:val="lowerLetter"/>
      <w:lvlText w:val="%8."/>
      <w:lvlJc w:val="left"/>
      <w:pPr>
        <w:ind w:left="5760" w:hanging="360"/>
      </w:pPr>
    </w:lvl>
    <w:lvl w:ilvl="8" w:tplc="A09AADEC">
      <w:start w:val="1"/>
      <w:numFmt w:val="lowerRoman"/>
      <w:lvlText w:val="%9."/>
      <w:lvlJc w:val="right"/>
      <w:pPr>
        <w:ind w:left="6480" w:hanging="180"/>
      </w:pPr>
    </w:lvl>
  </w:abstractNum>
  <w:abstractNum w:abstractNumId="35" w15:restartNumberingAfterBreak="0">
    <w:nsid w:val="76F40008"/>
    <w:multiLevelType w:val="hybridMultilevel"/>
    <w:tmpl w:val="00181B52"/>
    <w:lvl w:ilvl="0" w:tplc="7BF4D7C6">
      <w:start w:val="1"/>
      <w:numFmt w:val="bullet"/>
      <w:lvlText w:val=""/>
      <w:lvlJc w:val="left"/>
      <w:pPr>
        <w:ind w:left="720" w:hanging="360"/>
      </w:pPr>
      <w:rPr>
        <w:rFonts w:hint="default" w:ascii="Symbol" w:hAnsi="Symbol"/>
      </w:rPr>
    </w:lvl>
    <w:lvl w:ilvl="1" w:tplc="7D221A14">
      <w:start w:val="1"/>
      <w:numFmt w:val="bullet"/>
      <w:lvlText w:val=""/>
      <w:lvlJc w:val="left"/>
      <w:pPr>
        <w:ind w:left="1440" w:hanging="360"/>
      </w:pPr>
      <w:rPr>
        <w:rFonts w:hint="default" w:ascii="Symbol" w:hAnsi="Symbol"/>
      </w:rPr>
    </w:lvl>
    <w:lvl w:ilvl="2" w:tplc="B0E0257E">
      <w:start w:val="1"/>
      <w:numFmt w:val="bullet"/>
      <w:lvlText w:val=""/>
      <w:lvlJc w:val="left"/>
      <w:pPr>
        <w:ind w:left="2160" w:hanging="360"/>
      </w:pPr>
      <w:rPr>
        <w:rFonts w:hint="default" w:ascii="Wingdings" w:hAnsi="Wingdings"/>
      </w:rPr>
    </w:lvl>
    <w:lvl w:ilvl="3" w:tplc="9A427F96">
      <w:start w:val="1"/>
      <w:numFmt w:val="bullet"/>
      <w:lvlText w:val=""/>
      <w:lvlJc w:val="left"/>
      <w:pPr>
        <w:ind w:left="2880" w:hanging="360"/>
      </w:pPr>
      <w:rPr>
        <w:rFonts w:hint="default" w:ascii="Symbol" w:hAnsi="Symbol"/>
      </w:rPr>
    </w:lvl>
    <w:lvl w:ilvl="4" w:tplc="242285C4">
      <w:start w:val="1"/>
      <w:numFmt w:val="bullet"/>
      <w:lvlText w:val="o"/>
      <w:lvlJc w:val="left"/>
      <w:pPr>
        <w:ind w:left="3600" w:hanging="360"/>
      </w:pPr>
      <w:rPr>
        <w:rFonts w:hint="default" w:ascii="Courier New" w:hAnsi="Courier New"/>
      </w:rPr>
    </w:lvl>
    <w:lvl w:ilvl="5" w:tplc="18C45EDC">
      <w:start w:val="1"/>
      <w:numFmt w:val="bullet"/>
      <w:lvlText w:val=""/>
      <w:lvlJc w:val="left"/>
      <w:pPr>
        <w:ind w:left="4320" w:hanging="360"/>
      </w:pPr>
      <w:rPr>
        <w:rFonts w:hint="default" w:ascii="Wingdings" w:hAnsi="Wingdings"/>
      </w:rPr>
    </w:lvl>
    <w:lvl w:ilvl="6" w:tplc="983CA6BA">
      <w:start w:val="1"/>
      <w:numFmt w:val="bullet"/>
      <w:lvlText w:val=""/>
      <w:lvlJc w:val="left"/>
      <w:pPr>
        <w:ind w:left="5040" w:hanging="360"/>
      </w:pPr>
      <w:rPr>
        <w:rFonts w:hint="default" w:ascii="Symbol" w:hAnsi="Symbol"/>
      </w:rPr>
    </w:lvl>
    <w:lvl w:ilvl="7" w:tplc="C382F87E">
      <w:start w:val="1"/>
      <w:numFmt w:val="bullet"/>
      <w:lvlText w:val="o"/>
      <w:lvlJc w:val="left"/>
      <w:pPr>
        <w:ind w:left="5760" w:hanging="360"/>
      </w:pPr>
      <w:rPr>
        <w:rFonts w:hint="default" w:ascii="Courier New" w:hAnsi="Courier New"/>
      </w:rPr>
    </w:lvl>
    <w:lvl w:ilvl="8" w:tplc="B0C28CDE">
      <w:start w:val="1"/>
      <w:numFmt w:val="bullet"/>
      <w:lvlText w:val=""/>
      <w:lvlJc w:val="left"/>
      <w:pPr>
        <w:ind w:left="6480" w:hanging="360"/>
      </w:pPr>
      <w:rPr>
        <w:rFonts w:hint="default" w:ascii="Wingdings" w:hAnsi="Wingdings"/>
      </w:rPr>
    </w:lvl>
  </w:abstractNum>
  <w:abstractNum w:abstractNumId="36" w15:restartNumberingAfterBreak="0">
    <w:nsid w:val="7937ADCC"/>
    <w:multiLevelType w:val="hybridMultilevel"/>
    <w:tmpl w:val="06A42E5E"/>
    <w:lvl w:ilvl="0" w:tplc="3D10110E">
      <w:start w:val="6"/>
      <w:numFmt w:val="decimal"/>
      <w:lvlText w:val="%1)"/>
      <w:lvlJc w:val="left"/>
      <w:pPr>
        <w:ind w:left="720" w:hanging="360"/>
      </w:pPr>
    </w:lvl>
    <w:lvl w:ilvl="1" w:tplc="A8AC47A8">
      <w:start w:val="1"/>
      <w:numFmt w:val="lowerLetter"/>
      <w:lvlText w:val="%2."/>
      <w:lvlJc w:val="left"/>
      <w:pPr>
        <w:ind w:left="1440" w:hanging="360"/>
      </w:pPr>
    </w:lvl>
    <w:lvl w:ilvl="2" w:tplc="5282D66A">
      <w:start w:val="1"/>
      <w:numFmt w:val="lowerRoman"/>
      <w:lvlText w:val="%3."/>
      <w:lvlJc w:val="right"/>
      <w:pPr>
        <w:ind w:left="2160" w:hanging="180"/>
      </w:pPr>
    </w:lvl>
    <w:lvl w:ilvl="3" w:tplc="3304AF22">
      <w:start w:val="1"/>
      <w:numFmt w:val="decimal"/>
      <w:lvlText w:val="%4."/>
      <w:lvlJc w:val="left"/>
      <w:pPr>
        <w:ind w:left="2880" w:hanging="360"/>
      </w:pPr>
    </w:lvl>
    <w:lvl w:ilvl="4" w:tplc="3B744108">
      <w:start w:val="1"/>
      <w:numFmt w:val="lowerLetter"/>
      <w:lvlText w:val="%5."/>
      <w:lvlJc w:val="left"/>
      <w:pPr>
        <w:ind w:left="3600" w:hanging="360"/>
      </w:pPr>
    </w:lvl>
    <w:lvl w:ilvl="5" w:tplc="508EDA48">
      <w:start w:val="1"/>
      <w:numFmt w:val="lowerRoman"/>
      <w:lvlText w:val="%6."/>
      <w:lvlJc w:val="right"/>
      <w:pPr>
        <w:ind w:left="4320" w:hanging="180"/>
      </w:pPr>
    </w:lvl>
    <w:lvl w:ilvl="6" w:tplc="9754DBDE">
      <w:start w:val="1"/>
      <w:numFmt w:val="decimal"/>
      <w:lvlText w:val="%7."/>
      <w:lvlJc w:val="left"/>
      <w:pPr>
        <w:ind w:left="5040" w:hanging="360"/>
      </w:pPr>
    </w:lvl>
    <w:lvl w:ilvl="7" w:tplc="4BD82D46">
      <w:start w:val="1"/>
      <w:numFmt w:val="lowerLetter"/>
      <w:lvlText w:val="%8."/>
      <w:lvlJc w:val="left"/>
      <w:pPr>
        <w:ind w:left="5760" w:hanging="360"/>
      </w:pPr>
    </w:lvl>
    <w:lvl w:ilvl="8" w:tplc="49EAE73E">
      <w:start w:val="1"/>
      <w:numFmt w:val="lowerRoman"/>
      <w:lvlText w:val="%9."/>
      <w:lvlJc w:val="right"/>
      <w:pPr>
        <w:ind w:left="6480" w:hanging="180"/>
      </w:pPr>
    </w:lvl>
  </w:abstractNum>
  <w:abstractNum w:abstractNumId="37" w15:restartNumberingAfterBreak="0">
    <w:nsid w:val="7A4AB133"/>
    <w:multiLevelType w:val="hybridMultilevel"/>
    <w:tmpl w:val="F6A00EE8"/>
    <w:lvl w:ilvl="0" w:tplc="1908B1CA">
      <w:start w:val="1"/>
      <w:numFmt w:val="bullet"/>
      <w:lvlText w:val=""/>
      <w:lvlJc w:val="left"/>
      <w:pPr>
        <w:ind w:left="720" w:hanging="360"/>
      </w:pPr>
      <w:rPr>
        <w:rFonts w:hint="default" w:ascii="Symbol" w:hAnsi="Symbol"/>
      </w:rPr>
    </w:lvl>
    <w:lvl w:ilvl="1" w:tplc="03A42E2C">
      <w:start w:val="1"/>
      <w:numFmt w:val="bullet"/>
      <w:lvlText w:val=""/>
      <w:lvlJc w:val="left"/>
      <w:pPr>
        <w:ind w:left="1440" w:hanging="360"/>
      </w:pPr>
      <w:rPr>
        <w:rFonts w:hint="default" w:ascii="Symbol" w:hAnsi="Symbol"/>
      </w:rPr>
    </w:lvl>
    <w:lvl w:ilvl="2" w:tplc="A178092A">
      <w:start w:val="1"/>
      <w:numFmt w:val="bullet"/>
      <w:lvlText w:val=""/>
      <w:lvlJc w:val="left"/>
      <w:pPr>
        <w:ind w:left="2160" w:hanging="360"/>
      </w:pPr>
      <w:rPr>
        <w:rFonts w:hint="default" w:ascii="Wingdings" w:hAnsi="Wingdings"/>
      </w:rPr>
    </w:lvl>
    <w:lvl w:ilvl="3" w:tplc="FBFECC1A">
      <w:start w:val="1"/>
      <w:numFmt w:val="bullet"/>
      <w:lvlText w:val=""/>
      <w:lvlJc w:val="left"/>
      <w:pPr>
        <w:ind w:left="2880" w:hanging="360"/>
      </w:pPr>
      <w:rPr>
        <w:rFonts w:hint="default" w:ascii="Symbol" w:hAnsi="Symbol"/>
      </w:rPr>
    </w:lvl>
    <w:lvl w:ilvl="4" w:tplc="8A52ECD8">
      <w:start w:val="1"/>
      <w:numFmt w:val="bullet"/>
      <w:lvlText w:val="o"/>
      <w:lvlJc w:val="left"/>
      <w:pPr>
        <w:ind w:left="3600" w:hanging="360"/>
      </w:pPr>
      <w:rPr>
        <w:rFonts w:hint="default" w:ascii="Courier New" w:hAnsi="Courier New"/>
      </w:rPr>
    </w:lvl>
    <w:lvl w:ilvl="5" w:tplc="9DC40234">
      <w:start w:val="1"/>
      <w:numFmt w:val="bullet"/>
      <w:lvlText w:val=""/>
      <w:lvlJc w:val="left"/>
      <w:pPr>
        <w:ind w:left="4320" w:hanging="360"/>
      </w:pPr>
      <w:rPr>
        <w:rFonts w:hint="default" w:ascii="Wingdings" w:hAnsi="Wingdings"/>
      </w:rPr>
    </w:lvl>
    <w:lvl w:ilvl="6" w:tplc="E5A6C23C">
      <w:start w:val="1"/>
      <w:numFmt w:val="bullet"/>
      <w:lvlText w:val=""/>
      <w:lvlJc w:val="left"/>
      <w:pPr>
        <w:ind w:left="5040" w:hanging="360"/>
      </w:pPr>
      <w:rPr>
        <w:rFonts w:hint="default" w:ascii="Symbol" w:hAnsi="Symbol"/>
      </w:rPr>
    </w:lvl>
    <w:lvl w:ilvl="7" w:tplc="EA86A888">
      <w:start w:val="1"/>
      <w:numFmt w:val="bullet"/>
      <w:lvlText w:val="o"/>
      <w:lvlJc w:val="left"/>
      <w:pPr>
        <w:ind w:left="5760" w:hanging="360"/>
      </w:pPr>
      <w:rPr>
        <w:rFonts w:hint="default" w:ascii="Courier New" w:hAnsi="Courier New"/>
      </w:rPr>
    </w:lvl>
    <w:lvl w:ilvl="8" w:tplc="F1FCFD0C">
      <w:start w:val="1"/>
      <w:numFmt w:val="bullet"/>
      <w:lvlText w:val=""/>
      <w:lvlJc w:val="left"/>
      <w:pPr>
        <w:ind w:left="6480" w:hanging="360"/>
      </w:pPr>
      <w:rPr>
        <w:rFonts w:hint="default" w:ascii="Wingdings" w:hAnsi="Wingdings"/>
      </w:rPr>
    </w:lvl>
  </w:abstractNum>
  <w:abstractNum w:abstractNumId="38" w15:restartNumberingAfterBreak="0">
    <w:nsid w:val="7B6B4C4B"/>
    <w:multiLevelType w:val="hybridMultilevel"/>
    <w:tmpl w:val="AC9A1C64"/>
    <w:lvl w:ilvl="0" w:tplc="6C6262D0">
      <w:start w:val="1"/>
      <w:numFmt w:val="bullet"/>
      <w:lvlText w:val=""/>
      <w:lvlJc w:val="left"/>
      <w:pPr>
        <w:ind w:left="720" w:hanging="360"/>
      </w:pPr>
      <w:rPr>
        <w:rFonts w:hint="default" w:ascii="Symbol" w:hAnsi="Symbol"/>
      </w:rPr>
    </w:lvl>
    <w:lvl w:ilvl="1" w:tplc="1A021A0E">
      <w:start w:val="1"/>
      <w:numFmt w:val="bullet"/>
      <w:lvlText w:val=""/>
      <w:lvlJc w:val="left"/>
      <w:pPr>
        <w:ind w:left="1440" w:hanging="360"/>
      </w:pPr>
      <w:rPr>
        <w:rFonts w:hint="default" w:ascii="Symbol" w:hAnsi="Symbol"/>
      </w:rPr>
    </w:lvl>
    <w:lvl w:ilvl="2" w:tplc="F1DC4CCC">
      <w:start w:val="1"/>
      <w:numFmt w:val="bullet"/>
      <w:lvlText w:val=""/>
      <w:lvlJc w:val="left"/>
      <w:pPr>
        <w:ind w:left="2160" w:hanging="360"/>
      </w:pPr>
      <w:rPr>
        <w:rFonts w:hint="default" w:ascii="Wingdings" w:hAnsi="Wingdings"/>
      </w:rPr>
    </w:lvl>
    <w:lvl w:ilvl="3" w:tplc="9E56EF42">
      <w:start w:val="1"/>
      <w:numFmt w:val="bullet"/>
      <w:lvlText w:val=""/>
      <w:lvlJc w:val="left"/>
      <w:pPr>
        <w:ind w:left="2880" w:hanging="360"/>
      </w:pPr>
      <w:rPr>
        <w:rFonts w:hint="default" w:ascii="Symbol" w:hAnsi="Symbol"/>
      </w:rPr>
    </w:lvl>
    <w:lvl w:ilvl="4" w:tplc="6EBC7A04">
      <w:start w:val="1"/>
      <w:numFmt w:val="bullet"/>
      <w:lvlText w:val="o"/>
      <w:lvlJc w:val="left"/>
      <w:pPr>
        <w:ind w:left="3600" w:hanging="360"/>
      </w:pPr>
      <w:rPr>
        <w:rFonts w:hint="default" w:ascii="Courier New" w:hAnsi="Courier New"/>
      </w:rPr>
    </w:lvl>
    <w:lvl w:ilvl="5" w:tplc="6D64276A">
      <w:start w:val="1"/>
      <w:numFmt w:val="bullet"/>
      <w:lvlText w:val=""/>
      <w:lvlJc w:val="left"/>
      <w:pPr>
        <w:ind w:left="4320" w:hanging="360"/>
      </w:pPr>
      <w:rPr>
        <w:rFonts w:hint="default" w:ascii="Wingdings" w:hAnsi="Wingdings"/>
      </w:rPr>
    </w:lvl>
    <w:lvl w:ilvl="6" w:tplc="5194F1D4">
      <w:start w:val="1"/>
      <w:numFmt w:val="bullet"/>
      <w:lvlText w:val=""/>
      <w:lvlJc w:val="left"/>
      <w:pPr>
        <w:ind w:left="5040" w:hanging="360"/>
      </w:pPr>
      <w:rPr>
        <w:rFonts w:hint="default" w:ascii="Symbol" w:hAnsi="Symbol"/>
      </w:rPr>
    </w:lvl>
    <w:lvl w:ilvl="7" w:tplc="F4CAB49C">
      <w:start w:val="1"/>
      <w:numFmt w:val="bullet"/>
      <w:lvlText w:val="o"/>
      <w:lvlJc w:val="left"/>
      <w:pPr>
        <w:ind w:left="5760" w:hanging="360"/>
      </w:pPr>
      <w:rPr>
        <w:rFonts w:hint="default" w:ascii="Courier New" w:hAnsi="Courier New"/>
      </w:rPr>
    </w:lvl>
    <w:lvl w:ilvl="8" w:tplc="4A6EBC26">
      <w:start w:val="1"/>
      <w:numFmt w:val="bullet"/>
      <w:lvlText w:val=""/>
      <w:lvlJc w:val="left"/>
      <w:pPr>
        <w:ind w:left="6480" w:hanging="360"/>
      </w:pPr>
      <w:rPr>
        <w:rFonts w:hint="default" w:ascii="Wingdings" w:hAnsi="Wingdings"/>
      </w:rPr>
    </w:lvl>
  </w:abstractNum>
  <w:abstractNum w:abstractNumId="39" w15:restartNumberingAfterBreak="0">
    <w:nsid w:val="7DA8041F"/>
    <w:multiLevelType w:val="hybridMultilevel"/>
    <w:tmpl w:val="C032B078"/>
    <w:lvl w:ilvl="0" w:tplc="74B264CC">
      <w:start w:val="1"/>
      <w:numFmt w:val="decimal"/>
      <w:lvlText w:val="%1."/>
      <w:lvlJc w:val="left"/>
      <w:pPr>
        <w:ind w:left="720" w:hanging="360"/>
      </w:pPr>
    </w:lvl>
    <w:lvl w:ilvl="1" w:tplc="744C2192">
      <w:start w:val="1"/>
      <w:numFmt w:val="lowerLetter"/>
      <w:lvlText w:val="%2."/>
      <w:lvlJc w:val="left"/>
      <w:pPr>
        <w:ind w:left="1440" w:hanging="360"/>
      </w:pPr>
    </w:lvl>
    <w:lvl w:ilvl="2" w:tplc="1F369F6C">
      <w:start w:val="1"/>
      <w:numFmt w:val="lowerRoman"/>
      <w:lvlText w:val="%3."/>
      <w:lvlJc w:val="right"/>
      <w:pPr>
        <w:ind w:left="2160" w:hanging="180"/>
      </w:pPr>
    </w:lvl>
    <w:lvl w:ilvl="3" w:tplc="5BDEA6EE">
      <w:start w:val="1"/>
      <w:numFmt w:val="decimal"/>
      <w:lvlText w:val="%4."/>
      <w:lvlJc w:val="left"/>
      <w:pPr>
        <w:ind w:left="2880" w:hanging="360"/>
      </w:pPr>
    </w:lvl>
    <w:lvl w:ilvl="4" w:tplc="88081E50">
      <w:start w:val="1"/>
      <w:numFmt w:val="lowerLetter"/>
      <w:lvlText w:val="%5."/>
      <w:lvlJc w:val="left"/>
      <w:pPr>
        <w:ind w:left="3600" w:hanging="360"/>
      </w:pPr>
    </w:lvl>
    <w:lvl w:ilvl="5" w:tplc="37E257F0">
      <w:start w:val="1"/>
      <w:numFmt w:val="lowerRoman"/>
      <w:lvlText w:val="%6."/>
      <w:lvlJc w:val="right"/>
      <w:pPr>
        <w:ind w:left="4320" w:hanging="180"/>
      </w:pPr>
    </w:lvl>
    <w:lvl w:ilvl="6" w:tplc="00E83980">
      <w:start w:val="1"/>
      <w:numFmt w:val="decimal"/>
      <w:lvlText w:val="%7."/>
      <w:lvlJc w:val="left"/>
      <w:pPr>
        <w:ind w:left="5040" w:hanging="360"/>
      </w:pPr>
    </w:lvl>
    <w:lvl w:ilvl="7" w:tplc="689C99CA">
      <w:start w:val="1"/>
      <w:numFmt w:val="lowerLetter"/>
      <w:lvlText w:val="%8."/>
      <w:lvlJc w:val="left"/>
      <w:pPr>
        <w:ind w:left="5760" w:hanging="360"/>
      </w:pPr>
    </w:lvl>
    <w:lvl w:ilvl="8" w:tplc="6DA82ED2">
      <w:start w:val="1"/>
      <w:numFmt w:val="lowerRoman"/>
      <w:lvlText w:val="%9."/>
      <w:lvlJc w:val="right"/>
      <w:pPr>
        <w:ind w:left="6480" w:hanging="180"/>
      </w:pPr>
    </w:lvl>
  </w:abstract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1" w16cid:durableId="1512641485">
    <w:abstractNumId w:val="34"/>
  </w:num>
  <w:num w:numId="2" w16cid:durableId="1149714981">
    <w:abstractNumId w:val="19"/>
  </w:num>
  <w:num w:numId="3" w16cid:durableId="1151364316">
    <w:abstractNumId w:val="28"/>
  </w:num>
  <w:num w:numId="4" w16cid:durableId="94979724">
    <w:abstractNumId w:val="29"/>
  </w:num>
  <w:num w:numId="5" w16cid:durableId="699161548">
    <w:abstractNumId w:val="24"/>
  </w:num>
  <w:num w:numId="6" w16cid:durableId="2028945099">
    <w:abstractNumId w:val="7"/>
  </w:num>
  <w:num w:numId="7" w16cid:durableId="730737050">
    <w:abstractNumId w:val="31"/>
  </w:num>
  <w:num w:numId="8" w16cid:durableId="868103184">
    <w:abstractNumId w:val="22"/>
  </w:num>
  <w:num w:numId="9" w16cid:durableId="2061974782">
    <w:abstractNumId w:val="3"/>
  </w:num>
  <w:num w:numId="10" w16cid:durableId="688874036">
    <w:abstractNumId w:val="21"/>
  </w:num>
  <w:num w:numId="11" w16cid:durableId="757795461">
    <w:abstractNumId w:val="39"/>
  </w:num>
  <w:num w:numId="12" w16cid:durableId="1133791596">
    <w:abstractNumId w:val="8"/>
  </w:num>
  <w:num w:numId="13" w16cid:durableId="1987784844">
    <w:abstractNumId w:val="14"/>
  </w:num>
  <w:num w:numId="14" w16cid:durableId="388694256">
    <w:abstractNumId w:val="15"/>
  </w:num>
  <w:num w:numId="15" w16cid:durableId="646250774">
    <w:abstractNumId w:val="16"/>
  </w:num>
  <w:num w:numId="16" w16cid:durableId="1539388987">
    <w:abstractNumId w:val="30"/>
  </w:num>
  <w:num w:numId="17" w16cid:durableId="721321691">
    <w:abstractNumId w:val="9"/>
  </w:num>
  <w:num w:numId="18" w16cid:durableId="1553617629">
    <w:abstractNumId w:val="33"/>
  </w:num>
  <w:num w:numId="19" w16cid:durableId="876622385">
    <w:abstractNumId w:val="17"/>
  </w:num>
  <w:num w:numId="20" w16cid:durableId="850610411">
    <w:abstractNumId w:val="1"/>
  </w:num>
  <w:num w:numId="21" w16cid:durableId="420377577">
    <w:abstractNumId w:val="4"/>
  </w:num>
  <w:num w:numId="22" w16cid:durableId="1967589446">
    <w:abstractNumId w:val="36"/>
  </w:num>
  <w:num w:numId="23" w16cid:durableId="242187470">
    <w:abstractNumId w:val="10"/>
  </w:num>
  <w:num w:numId="24" w16cid:durableId="1059936593">
    <w:abstractNumId w:val="23"/>
  </w:num>
  <w:num w:numId="25" w16cid:durableId="1365868287">
    <w:abstractNumId w:val="0"/>
  </w:num>
  <w:num w:numId="26" w16cid:durableId="1161002235">
    <w:abstractNumId w:val="5"/>
  </w:num>
  <w:num w:numId="27" w16cid:durableId="71514558">
    <w:abstractNumId w:val="35"/>
  </w:num>
  <w:num w:numId="28" w16cid:durableId="1543666875">
    <w:abstractNumId w:val="18"/>
  </w:num>
  <w:num w:numId="29" w16cid:durableId="1717391440">
    <w:abstractNumId w:val="2"/>
  </w:num>
  <w:num w:numId="30" w16cid:durableId="1539585898">
    <w:abstractNumId w:val="26"/>
  </w:num>
  <w:num w:numId="31" w16cid:durableId="406072182">
    <w:abstractNumId w:val="12"/>
  </w:num>
  <w:num w:numId="32" w16cid:durableId="2140806076">
    <w:abstractNumId w:val="37"/>
  </w:num>
  <w:num w:numId="33" w16cid:durableId="1060593400">
    <w:abstractNumId w:val="6"/>
  </w:num>
  <w:num w:numId="34" w16cid:durableId="247274016">
    <w:abstractNumId w:val="13"/>
  </w:num>
  <w:num w:numId="35" w16cid:durableId="1703356814">
    <w:abstractNumId w:val="32"/>
  </w:num>
  <w:num w:numId="36" w16cid:durableId="2030594726">
    <w:abstractNumId w:val="20"/>
  </w:num>
  <w:num w:numId="37" w16cid:durableId="673996897">
    <w:abstractNumId w:val="38"/>
  </w:num>
  <w:num w:numId="38" w16cid:durableId="907299539">
    <w:abstractNumId w:val="25"/>
  </w:num>
  <w:num w:numId="39" w16cid:durableId="1104308773">
    <w:abstractNumId w:val="11"/>
  </w:num>
  <w:num w:numId="40" w16cid:durableId="14836205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81"/>
    <w:rsid w:val="00151781"/>
    <w:rsid w:val="00205203"/>
    <w:rsid w:val="0058244C"/>
    <w:rsid w:val="00686C79"/>
    <w:rsid w:val="00716CC3"/>
    <w:rsid w:val="00D86460"/>
    <w:rsid w:val="00DA1833"/>
    <w:rsid w:val="00DA5C90"/>
    <w:rsid w:val="00EC30B1"/>
    <w:rsid w:val="00F13C9D"/>
    <w:rsid w:val="00F869B4"/>
    <w:rsid w:val="1394445C"/>
    <w:rsid w:val="26B72CE7"/>
    <w:rsid w:val="2DB73107"/>
    <w:rsid w:val="30154736"/>
    <w:rsid w:val="373BCDB6"/>
    <w:rsid w:val="482C127D"/>
    <w:rsid w:val="4E1A7E52"/>
    <w:rsid w:val="578402CD"/>
    <w:rsid w:val="5C6DE9E0"/>
    <w:rsid w:val="64DC2ACD"/>
    <w:rsid w:val="7F501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BDC8"/>
  <w15:chartTrackingRefBased/>
  <w15:docId w15:val="{DEAC9E62-A444-49F0-A2F4-6A5B975F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30154736"/>
    <w:pPr>
      <w:spacing w:after="160" w:line="259" w:lineRule="auto"/>
    </w:pPr>
    <w:rPr>
      <w:sz w:val="22"/>
      <w:szCs w:val="22"/>
      <w:lang w:eastAsia="en-US"/>
    </w:rPr>
  </w:style>
  <w:style w:type="paragraph" w:styleId="1">
    <w:name w:val="heading 1"/>
    <w:basedOn w:val="a"/>
    <w:next w:val="a"/>
    <w:uiPriority w:val="9"/>
    <w:qFormat/>
    <w:rsid w:val="3015473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2">
    <w:name w:val="heading 2"/>
    <w:basedOn w:val="a"/>
    <w:next w:val="a"/>
    <w:uiPriority w:val="9"/>
    <w:unhideWhenUsed/>
    <w:qFormat/>
    <w:rsid w:val="3015473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3">
    <w:name w:val="heading 3"/>
    <w:basedOn w:val="a"/>
    <w:next w:val="a"/>
    <w:uiPriority w:val="9"/>
    <w:unhideWhenUsed/>
    <w:qFormat/>
    <w:rsid w:val="30154736"/>
    <w:pPr>
      <w:keepNext/>
      <w:keepLines/>
      <w:spacing w:before="40" w:after="0"/>
      <w:outlineLvl w:val="2"/>
    </w:pPr>
    <w:rPr>
      <w:rFonts w:asciiTheme="majorHAnsi" w:hAnsiTheme="majorHAnsi" w:eastAsiaTheme="majorEastAsia" w:cstheme="majorBidi"/>
      <w:color w:val="1F3763"/>
      <w:sz w:val="24"/>
      <w:szCs w:val="24"/>
    </w:rPr>
  </w:style>
  <w:style w:type="paragraph" w:styleId="4">
    <w:name w:val="heading 4"/>
    <w:basedOn w:val="a"/>
    <w:next w:val="a"/>
    <w:uiPriority w:val="9"/>
    <w:unhideWhenUsed/>
    <w:qFormat/>
    <w:rsid w:val="30154736"/>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5">
    <w:name w:val="heading 5"/>
    <w:basedOn w:val="a"/>
    <w:next w:val="a"/>
    <w:uiPriority w:val="9"/>
    <w:unhideWhenUsed/>
    <w:qFormat/>
    <w:rsid w:val="30154736"/>
    <w:pPr>
      <w:keepNext/>
      <w:keepLines/>
      <w:spacing w:before="40" w:after="0"/>
      <w:outlineLvl w:val="4"/>
    </w:pPr>
    <w:rPr>
      <w:rFonts w:asciiTheme="majorHAnsi" w:hAnsiTheme="majorHAnsi" w:eastAsiaTheme="majorEastAsia" w:cstheme="majorBidi"/>
      <w:color w:val="2F5496" w:themeColor="accent1" w:themeShade="BF"/>
    </w:rPr>
  </w:style>
  <w:style w:type="paragraph" w:styleId="6">
    <w:name w:val="heading 6"/>
    <w:basedOn w:val="a"/>
    <w:next w:val="a"/>
    <w:uiPriority w:val="9"/>
    <w:unhideWhenUsed/>
    <w:qFormat/>
    <w:rsid w:val="30154736"/>
    <w:pPr>
      <w:keepNext/>
      <w:keepLines/>
      <w:spacing w:before="40" w:after="0"/>
      <w:outlineLvl w:val="5"/>
    </w:pPr>
    <w:rPr>
      <w:rFonts w:asciiTheme="majorHAnsi" w:hAnsiTheme="majorHAnsi" w:eastAsiaTheme="majorEastAsia" w:cstheme="majorBidi"/>
      <w:color w:val="1F3763"/>
    </w:rPr>
  </w:style>
  <w:style w:type="paragraph" w:styleId="7">
    <w:name w:val="heading 7"/>
    <w:basedOn w:val="a"/>
    <w:next w:val="a"/>
    <w:uiPriority w:val="9"/>
    <w:unhideWhenUsed/>
    <w:qFormat/>
    <w:rsid w:val="30154736"/>
    <w:pPr>
      <w:keepNext/>
      <w:keepLines/>
      <w:spacing w:before="40" w:after="0"/>
      <w:outlineLvl w:val="6"/>
    </w:pPr>
    <w:rPr>
      <w:rFonts w:asciiTheme="majorHAnsi" w:hAnsiTheme="majorHAnsi" w:eastAsiaTheme="majorEastAsia" w:cstheme="majorBidi"/>
      <w:i/>
      <w:iCs/>
      <w:color w:val="1F3763"/>
    </w:rPr>
  </w:style>
  <w:style w:type="paragraph" w:styleId="8">
    <w:name w:val="heading 8"/>
    <w:basedOn w:val="a"/>
    <w:next w:val="a"/>
    <w:uiPriority w:val="9"/>
    <w:unhideWhenUsed/>
    <w:qFormat/>
    <w:rsid w:val="30154736"/>
    <w:pPr>
      <w:keepNext/>
      <w:keepLines/>
      <w:spacing w:before="40" w:after="0"/>
      <w:outlineLvl w:val="7"/>
    </w:pPr>
    <w:rPr>
      <w:rFonts w:asciiTheme="majorHAnsi" w:hAnsiTheme="majorHAnsi" w:eastAsiaTheme="majorEastAsia" w:cstheme="majorBidi"/>
      <w:color w:val="272727"/>
      <w:sz w:val="21"/>
      <w:szCs w:val="21"/>
    </w:rPr>
  </w:style>
  <w:style w:type="paragraph" w:styleId="9">
    <w:name w:val="heading 9"/>
    <w:basedOn w:val="a"/>
    <w:next w:val="a"/>
    <w:uiPriority w:val="9"/>
    <w:unhideWhenUsed/>
    <w:qFormat/>
    <w:rsid w:val="30154736"/>
    <w:pPr>
      <w:keepNext/>
      <w:keepLines/>
      <w:spacing w:before="40" w:after="0"/>
      <w:outlineLvl w:val="8"/>
    </w:pPr>
    <w:rPr>
      <w:rFonts w:asciiTheme="majorHAnsi" w:hAnsiTheme="majorHAnsi" w:eastAsiaTheme="majorEastAsia" w:cstheme="majorBidi"/>
      <w:i/>
      <w:iCs/>
      <w:color w:val="272727"/>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a3">
    <w:name w:val="Hyperlink"/>
    <w:uiPriority w:val="99"/>
    <w:unhideWhenUsed/>
    <w:rPr>
      <w:color w:val="0563C1"/>
      <w:u w:val="single"/>
    </w:rPr>
  </w:style>
  <w:style w:type="table" w:styleId="a4">
    <w:name w:val="Table Grid"/>
    <w:basedOn w:val="a1"/>
    <w:uiPriority w:val="59"/>
    <w:rsid w:val="00FB412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a5">
    <w:name w:val="List Paragraph"/>
    <w:basedOn w:val="a"/>
    <w:uiPriority w:val="34"/>
    <w:qFormat/>
    <w:rsid w:val="30154736"/>
    <w:pPr>
      <w:ind w:left="720"/>
      <w:contextualSpacing/>
    </w:pPr>
  </w:style>
  <w:style w:type="paragraph" w:styleId="paragraph" w:customStyle="1">
    <w:name w:val="paragraph"/>
    <w:basedOn w:val="a"/>
    <w:uiPriority w:val="1"/>
    <w:rsid w:val="30154736"/>
    <w:pPr>
      <w:spacing w:beforeAutospacing="1" w:afterAutospacing="1"/>
    </w:pPr>
    <w:rPr>
      <w:rFonts w:ascii="Times New Roman" w:hAnsi="Times New Roman" w:eastAsia="Times New Roman"/>
      <w:sz w:val="24"/>
      <w:szCs w:val="24"/>
    </w:rPr>
  </w:style>
  <w:style w:type="character" w:styleId="wacimagecontainer" w:customStyle="1">
    <w:name w:val="wacimagecontainer"/>
    <w:basedOn w:val="a0"/>
    <w:rsid w:val="0058244C"/>
  </w:style>
  <w:style w:type="paragraph" w:styleId="a6">
    <w:name w:val="Title"/>
    <w:basedOn w:val="a"/>
    <w:next w:val="a"/>
    <w:uiPriority w:val="10"/>
    <w:qFormat/>
    <w:rsid w:val="30154736"/>
    <w:pPr>
      <w:spacing w:after="0"/>
      <w:contextualSpacing/>
    </w:pPr>
    <w:rPr>
      <w:rFonts w:asciiTheme="majorHAnsi" w:hAnsiTheme="majorHAnsi" w:eastAsiaTheme="majorEastAsia" w:cstheme="majorBidi"/>
      <w:sz w:val="56"/>
      <w:szCs w:val="56"/>
    </w:rPr>
  </w:style>
  <w:style w:type="paragraph" w:styleId="a7">
    <w:name w:val="Subtitle"/>
    <w:basedOn w:val="a"/>
    <w:next w:val="a"/>
    <w:uiPriority w:val="11"/>
    <w:qFormat/>
    <w:rsid w:val="30154736"/>
    <w:rPr>
      <w:rFonts w:eastAsiaTheme="minorEastAsia"/>
      <w:color w:val="5A5A5A"/>
    </w:rPr>
  </w:style>
  <w:style w:type="paragraph" w:styleId="a8">
    <w:name w:val="Quote"/>
    <w:basedOn w:val="a"/>
    <w:next w:val="a"/>
    <w:uiPriority w:val="29"/>
    <w:qFormat/>
    <w:rsid w:val="30154736"/>
    <w:pPr>
      <w:spacing w:before="200"/>
      <w:ind w:left="864" w:right="864"/>
      <w:jc w:val="center"/>
    </w:pPr>
    <w:rPr>
      <w:i/>
      <w:iCs/>
      <w:color w:val="404040" w:themeColor="text1" w:themeTint="BF"/>
    </w:rPr>
  </w:style>
  <w:style w:type="paragraph" w:styleId="a9">
    <w:name w:val="Intense Quote"/>
    <w:basedOn w:val="a"/>
    <w:next w:val="a"/>
    <w:uiPriority w:val="30"/>
    <w:qFormat/>
    <w:rsid w:val="30154736"/>
    <w:pPr>
      <w:spacing w:before="360" w:after="360"/>
      <w:ind w:left="864" w:right="864"/>
      <w:jc w:val="center"/>
    </w:pPr>
    <w:rPr>
      <w:i/>
      <w:iCs/>
      <w:color w:val="4472C4" w:themeColor="accent1"/>
    </w:rPr>
  </w:style>
  <w:style w:type="paragraph" w:styleId="10">
    <w:name w:val="toc 1"/>
    <w:basedOn w:val="a"/>
    <w:next w:val="a"/>
    <w:uiPriority w:val="39"/>
    <w:unhideWhenUsed/>
    <w:rsid w:val="30154736"/>
    <w:pPr>
      <w:spacing w:after="100"/>
    </w:pPr>
  </w:style>
  <w:style w:type="paragraph" w:styleId="20">
    <w:name w:val="toc 2"/>
    <w:basedOn w:val="a"/>
    <w:next w:val="a"/>
    <w:uiPriority w:val="39"/>
    <w:unhideWhenUsed/>
    <w:rsid w:val="30154736"/>
    <w:pPr>
      <w:spacing w:after="100"/>
      <w:ind w:left="220"/>
    </w:pPr>
  </w:style>
  <w:style w:type="paragraph" w:styleId="30">
    <w:name w:val="toc 3"/>
    <w:basedOn w:val="a"/>
    <w:next w:val="a"/>
    <w:uiPriority w:val="39"/>
    <w:unhideWhenUsed/>
    <w:rsid w:val="30154736"/>
    <w:pPr>
      <w:spacing w:after="100"/>
      <w:ind w:left="440"/>
    </w:pPr>
  </w:style>
  <w:style w:type="paragraph" w:styleId="40">
    <w:name w:val="toc 4"/>
    <w:basedOn w:val="a"/>
    <w:next w:val="a"/>
    <w:uiPriority w:val="39"/>
    <w:unhideWhenUsed/>
    <w:rsid w:val="30154736"/>
    <w:pPr>
      <w:spacing w:after="100"/>
      <w:ind w:left="660"/>
    </w:pPr>
  </w:style>
  <w:style w:type="paragraph" w:styleId="50">
    <w:name w:val="toc 5"/>
    <w:basedOn w:val="a"/>
    <w:next w:val="a"/>
    <w:uiPriority w:val="39"/>
    <w:unhideWhenUsed/>
    <w:rsid w:val="30154736"/>
    <w:pPr>
      <w:spacing w:after="100"/>
      <w:ind w:left="880"/>
    </w:pPr>
  </w:style>
  <w:style w:type="paragraph" w:styleId="60">
    <w:name w:val="toc 6"/>
    <w:basedOn w:val="a"/>
    <w:next w:val="a"/>
    <w:uiPriority w:val="39"/>
    <w:unhideWhenUsed/>
    <w:rsid w:val="30154736"/>
    <w:pPr>
      <w:spacing w:after="100"/>
      <w:ind w:left="1100"/>
    </w:pPr>
  </w:style>
  <w:style w:type="paragraph" w:styleId="70">
    <w:name w:val="toc 7"/>
    <w:basedOn w:val="a"/>
    <w:next w:val="a"/>
    <w:uiPriority w:val="39"/>
    <w:unhideWhenUsed/>
    <w:rsid w:val="30154736"/>
    <w:pPr>
      <w:spacing w:after="100"/>
      <w:ind w:left="1320"/>
    </w:pPr>
  </w:style>
  <w:style w:type="paragraph" w:styleId="80">
    <w:name w:val="toc 8"/>
    <w:basedOn w:val="a"/>
    <w:next w:val="a"/>
    <w:uiPriority w:val="39"/>
    <w:unhideWhenUsed/>
    <w:rsid w:val="30154736"/>
    <w:pPr>
      <w:spacing w:after="100"/>
      <w:ind w:left="1540"/>
    </w:pPr>
  </w:style>
  <w:style w:type="paragraph" w:styleId="90">
    <w:name w:val="toc 9"/>
    <w:basedOn w:val="a"/>
    <w:next w:val="a"/>
    <w:uiPriority w:val="39"/>
    <w:unhideWhenUsed/>
    <w:rsid w:val="30154736"/>
    <w:pPr>
      <w:spacing w:after="100"/>
      <w:ind w:left="1760"/>
    </w:pPr>
  </w:style>
  <w:style w:type="paragraph" w:styleId="aa">
    <w:name w:val="endnote text"/>
    <w:basedOn w:val="a"/>
    <w:uiPriority w:val="99"/>
    <w:semiHidden/>
    <w:unhideWhenUsed/>
    <w:rsid w:val="30154736"/>
    <w:pPr>
      <w:spacing w:after="0"/>
    </w:pPr>
    <w:rPr>
      <w:sz w:val="20"/>
      <w:szCs w:val="20"/>
    </w:rPr>
  </w:style>
  <w:style w:type="paragraph" w:styleId="ab">
    <w:name w:val="footer"/>
    <w:basedOn w:val="a"/>
    <w:uiPriority w:val="99"/>
    <w:unhideWhenUsed/>
    <w:rsid w:val="30154736"/>
    <w:pPr>
      <w:tabs>
        <w:tab w:val="center" w:pos="4680"/>
        <w:tab w:val="right" w:pos="9360"/>
      </w:tabs>
      <w:spacing w:after="0"/>
    </w:pPr>
  </w:style>
  <w:style w:type="paragraph" w:styleId="ac">
    <w:name w:val="footnote text"/>
    <w:basedOn w:val="a"/>
    <w:uiPriority w:val="99"/>
    <w:semiHidden/>
    <w:unhideWhenUsed/>
    <w:rsid w:val="30154736"/>
    <w:pPr>
      <w:spacing w:after="0"/>
    </w:pPr>
    <w:rPr>
      <w:sz w:val="20"/>
      <w:szCs w:val="20"/>
    </w:rPr>
  </w:style>
  <w:style w:type="paragraph" w:styleId="ad">
    <w:name w:val="header"/>
    <w:basedOn w:val="a"/>
    <w:uiPriority w:val="99"/>
    <w:unhideWhenUsed/>
    <w:rsid w:val="30154736"/>
    <w:pPr>
      <w:tabs>
        <w:tab w:val="center" w:pos="4680"/>
        <w:tab w:val="right" w:pos="9360"/>
      </w:tabs>
      <w:spacing w:after="0"/>
    </w:p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a0"/>
    <w:uiPriority xmlns:w="http://schemas.openxmlformats.org/wordprocessingml/2006/main" w:val="22"/>
    <w:qFormat xmlns:w="http://schemas.openxmlformats.org/wordprocessingml/2006/main"/>
    <w:rPr xmlns:w="http://schemas.openxmlformats.org/wordprocessingml/2006/mai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9263">
      <w:bodyDiv w:val="1"/>
      <w:marLeft w:val="0"/>
      <w:marRight w:val="0"/>
      <w:marTop w:val="0"/>
      <w:marBottom w:val="0"/>
      <w:divBdr>
        <w:top w:val="none" w:sz="0" w:space="0" w:color="auto"/>
        <w:left w:val="none" w:sz="0" w:space="0" w:color="auto"/>
        <w:bottom w:val="none" w:sz="0" w:space="0" w:color="auto"/>
        <w:right w:val="none" w:sz="0" w:space="0" w:color="auto"/>
      </w:divBdr>
      <w:divsChild>
        <w:div w:id="1973947783">
          <w:marLeft w:val="0"/>
          <w:marRight w:val="0"/>
          <w:marTop w:val="0"/>
          <w:marBottom w:val="0"/>
          <w:divBdr>
            <w:top w:val="none" w:sz="0" w:space="0" w:color="auto"/>
            <w:left w:val="none" w:sz="0" w:space="0" w:color="auto"/>
            <w:bottom w:val="none" w:sz="0" w:space="0" w:color="auto"/>
            <w:right w:val="none" w:sz="0" w:space="0" w:color="auto"/>
          </w:divBdr>
          <w:divsChild>
            <w:div w:id="14515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6124">
      <w:bodyDiv w:val="1"/>
      <w:marLeft w:val="0"/>
      <w:marRight w:val="0"/>
      <w:marTop w:val="0"/>
      <w:marBottom w:val="0"/>
      <w:divBdr>
        <w:top w:val="none" w:sz="0" w:space="0" w:color="auto"/>
        <w:left w:val="none" w:sz="0" w:space="0" w:color="auto"/>
        <w:bottom w:val="none" w:sz="0" w:space="0" w:color="auto"/>
        <w:right w:val="none" w:sz="0" w:space="0" w:color="auto"/>
      </w:divBdr>
      <w:divsChild>
        <w:div w:id="671566270">
          <w:marLeft w:val="0"/>
          <w:marRight w:val="0"/>
          <w:marTop w:val="0"/>
          <w:marBottom w:val="0"/>
          <w:divBdr>
            <w:top w:val="none" w:sz="0" w:space="0" w:color="auto"/>
            <w:left w:val="none" w:sz="0" w:space="0" w:color="auto"/>
            <w:bottom w:val="none" w:sz="0" w:space="0" w:color="auto"/>
            <w:right w:val="none" w:sz="0" w:space="0" w:color="auto"/>
          </w:divBdr>
          <w:divsChild>
            <w:div w:id="15985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88404">
      <w:bodyDiv w:val="1"/>
      <w:marLeft w:val="0"/>
      <w:marRight w:val="0"/>
      <w:marTop w:val="0"/>
      <w:marBottom w:val="0"/>
      <w:divBdr>
        <w:top w:val="none" w:sz="0" w:space="0" w:color="auto"/>
        <w:left w:val="none" w:sz="0" w:space="0" w:color="auto"/>
        <w:bottom w:val="none" w:sz="0" w:space="0" w:color="auto"/>
        <w:right w:val="none" w:sz="0" w:space="0" w:color="auto"/>
      </w:divBdr>
      <w:divsChild>
        <w:div w:id="250434782">
          <w:marLeft w:val="0"/>
          <w:marRight w:val="0"/>
          <w:marTop w:val="0"/>
          <w:marBottom w:val="0"/>
          <w:divBdr>
            <w:top w:val="none" w:sz="0" w:space="0" w:color="auto"/>
            <w:left w:val="none" w:sz="0" w:space="0" w:color="auto"/>
            <w:bottom w:val="none" w:sz="0" w:space="0" w:color="auto"/>
            <w:right w:val="none" w:sz="0" w:space="0" w:color="auto"/>
          </w:divBdr>
          <w:divsChild>
            <w:div w:id="20300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3.png" Id="Rdf92841ec2df4b7e" /><Relationship Type="http://schemas.openxmlformats.org/officeDocument/2006/relationships/image" Target="/media/image4.png" Id="R859817b21dab46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Volodymyr Nazarenko</dc:creator>
  <keywords/>
  <dc:description/>
  <lastModifiedBy>Volodymyr Nazarenko</lastModifiedBy>
  <revision>13</revision>
  <dcterms:created xsi:type="dcterms:W3CDTF">2023-11-01T11:02:00.0000000Z</dcterms:created>
  <dcterms:modified xsi:type="dcterms:W3CDTF">2024-10-29T09:50:41.0189741Z</dcterms:modified>
</coreProperties>
</file>